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50CB3" w:rsidRDefault="00650CB3" w:rsidP="00650CB3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>
        <w:rPr>
          <w:rFonts w:ascii="Tempus Sans ITC" w:hAnsi="Tempus Sans ITC"/>
          <w:b/>
          <w:sz w:val="36"/>
          <w:szCs w:val="36"/>
          <w:u w:val="single"/>
        </w:rPr>
        <w:t>O1 : Les accents et le tréma</w:t>
      </w:r>
    </w:p>
    <w:p w:rsidR="00650CB3" w:rsidRPr="008F1983" w:rsidRDefault="00650CB3" w:rsidP="00650CB3">
      <w:pPr>
        <w:spacing w:after="0" w:line="240" w:lineRule="auto"/>
        <w:rPr>
          <w:rFonts w:ascii="Tempus Sans ITC" w:hAnsi="Tempus Sans ITC"/>
          <w:b/>
          <w:color w:val="FF0000"/>
          <w:sz w:val="28"/>
          <w:szCs w:val="28"/>
          <w:u w:val="single"/>
        </w:rPr>
      </w:pPr>
      <w:r w:rsidRPr="008F1983">
        <w:rPr>
          <w:rFonts w:ascii="Tempus Sans ITC" w:hAnsi="Tempus Sans ITC"/>
          <w:b/>
          <w:color w:val="FF0000"/>
          <w:sz w:val="28"/>
          <w:szCs w:val="28"/>
          <w:u w:val="single"/>
        </w:rPr>
        <w:t>Les accents</w:t>
      </w:r>
    </w:p>
    <w:p w:rsidR="00650CB3" w:rsidRPr="008F1983" w:rsidRDefault="00650CB3" w:rsidP="00650CB3">
      <w:pPr>
        <w:spacing w:after="0" w:line="240" w:lineRule="auto"/>
        <w:rPr>
          <w:rFonts w:ascii="Tempus Sans ITC" w:hAnsi="Tempus Sans ITC"/>
          <w:bCs/>
          <w:sz w:val="28"/>
          <w:szCs w:val="28"/>
        </w:rPr>
      </w:pPr>
      <w:r w:rsidRPr="008F1983">
        <w:rPr>
          <w:rFonts w:ascii="Tempus Sans ITC" w:hAnsi="Tempus Sans ITC"/>
          <w:bCs/>
          <w:sz w:val="28"/>
          <w:szCs w:val="28"/>
        </w:rPr>
        <w:t xml:space="preserve">Les voyelles </w:t>
      </w:r>
      <w:proofErr w:type="gramStart"/>
      <w:r w:rsidRPr="008F1983">
        <w:rPr>
          <w:rFonts w:ascii="Tempus Sans ITC" w:hAnsi="Tempus Sans ITC"/>
          <w:bCs/>
          <w:sz w:val="28"/>
          <w:szCs w:val="28"/>
        </w:rPr>
        <w:t>a</w:t>
      </w:r>
      <w:proofErr w:type="gramEnd"/>
      <w:r w:rsidRPr="008F1983">
        <w:rPr>
          <w:rFonts w:ascii="Tempus Sans ITC" w:hAnsi="Tempus Sans ITC"/>
          <w:bCs/>
          <w:sz w:val="28"/>
          <w:szCs w:val="28"/>
        </w:rPr>
        <w:t xml:space="preserve">, e, i, o et u prennent parfois un accent qui modifie généralement leur prononciation. Il existe 3 accents : </w:t>
      </w:r>
    </w:p>
    <w:p w:rsidR="00650CB3" w:rsidRPr="008F1983" w:rsidRDefault="00650CB3" w:rsidP="00650CB3">
      <w:pPr>
        <w:pStyle w:val="Paragraphedeliste"/>
        <w:numPr>
          <w:ilvl w:val="0"/>
          <w:numId w:val="5"/>
        </w:numPr>
        <w:spacing w:after="0" w:line="240" w:lineRule="auto"/>
        <w:rPr>
          <w:rFonts w:ascii="Tempus Sans ITC" w:hAnsi="Tempus Sans ITC"/>
          <w:b/>
          <w:color w:val="FF0000"/>
          <w:sz w:val="28"/>
          <w:szCs w:val="28"/>
        </w:rPr>
      </w:pPr>
      <w:r w:rsidRPr="008F1983">
        <w:rPr>
          <w:rFonts w:ascii="Tempus Sans ITC" w:hAnsi="Tempus Sans ITC"/>
          <w:b/>
          <w:color w:val="FF0000"/>
          <w:sz w:val="28"/>
          <w:szCs w:val="28"/>
        </w:rPr>
        <w:t>L’accent aigu</w:t>
      </w:r>
    </w:p>
    <w:p w:rsidR="00650CB3" w:rsidRPr="008F1983" w:rsidRDefault="00650CB3" w:rsidP="00650CB3">
      <w:pPr>
        <w:spacing w:after="0" w:line="240" w:lineRule="auto"/>
        <w:ind w:left="360"/>
        <w:rPr>
          <w:rFonts w:ascii="Tempus Sans ITC" w:hAnsi="Tempus Sans ITC"/>
          <w:bCs/>
          <w:color w:val="000000" w:themeColor="text1"/>
          <w:sz w:val="28"/>
          <w:szCs w:val="28"/>
        </w:rPr>
      </w:pP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Il n’existe que sur le </w:t>
      </w:r>
      <w:r w:rsidRPr="008F1983">
        <w:rPr>
          <w:rFonts w:ascii="Tempus Sans ITC" w:hAnsi="Tempus Sans ITC"/>
          <w:b/>
          <w:color w:val="FF0000"/>
          <w:sz w:val="28"/>
          <w:szCs w:val="28"/>
        </w:rPr>
        <w:t>e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et se prononce </w:t>
      </w:r>
      <w:r w:rsidRPr="008938B1">
        <w:rPr>
          <w:rFonts w:ascii="Tempus Sans ITC" w:hAnsi="Tempus Sans ITC"/>
          <w:bCs/>
          <w:noProof/>
          <w:color w:val="000000" w:themeColor="text1"/>
          <w:sz w:val="28"/>
          <w:szCs w:val="28"/>
        </w:rPr>
        <w:drawing>
          <wp:inline distT="0" distB="0" distL="0" distR="0" wp14:anchorId="135CCEEE" wp14:editId="6A7B45EB">
            <wp:extent cx="369711" cy="180922"/>
            <wp:effectExtent l="0" t="0" r="0" b="0"/>
            <wp:docPr id="14011263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12633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4913" cy="198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empus Sans ITC" w:hAnsi="Tempus Sans ITC"/>
          <w:bCs/>
          <w:color w:val="000000" w:themeColor="text1"/>
          <w:sz w:val="28"/>
          <w:szCs w:val="28"/>
        </w:rPr>
        <w:t>.</w:t>
      </w:r>
    </w:p>
    <w:p w:rsidR="00650CB3" w:rsidRPr="008F1983" w:rsidRDefault="00650CB3" w:rsidP="00650CB3">
      <w:pPr>
        <w:pStyle w:val="Paragraphedeliste"/>
        <w:numPr>
          <w:ilvl w:val="0"/>
          <w:numId w:val="5"/>
        </w:numPr>
        <w:spacing w:after="0" w:line="240" w:lineRule="auto"/>
        <w:rPr>
          <w:rFonts w:ascii="Tempus Sans ITC" w:hAnsi="Tempus Sans ITC"/>
          <w:b/>
          <w:color w:val="FF0000"/>
          <w:sz w:val="28"/>
          <w:szCs w:val="28"/>
        </w:rPr>
      </w:pPr>
      <w:r w:rsidRPr="008F1983">
        <w:rPr>
          <w:rFonts w:ascii="Tempus Sans ITC" w:hAnsi="Tempus Sans ITC"/>
          <w:b/>
          <w:color w:val="FF0000"/>
          <w:sz w:val="28"/>
          <w:szCs w:val="28"/>
        </w:rPr>
        <w:t xml:space="preserve">L’accent </w:t>
      </w:r>
      <w:r>
        <w:rPr>
          <w:rFonts w:ascii="Tempus Sans ITC" w:hAnsi="Tempus Sans ITC"/>
          <w:b/>
          <w:color w:val="FF0000"/>
          <w:sz w:val="28"/>
          <w:szCs w:val="28"/>
        </w:rPr>
        <w:t>grave</w:t>
      </w:r>
    </w:p>
    <w:p w:rsidR="00650CB3" w:rsidRPr="008F1983" w:rsidRDefault="00650CB3" w:rsidP="00650CB3">
      <w:pPr>
        <w:spacing w:after="0" w:line="240" w:lineRule="auto"/>
        <w:ind w:left="360"/>
        <w:rPr>
          <w:rFonts w:ascii="Tempus Sans ITC" w:hAnsi="Tempus Sans ITC"/>
          <w:bCs/>
          <w:color w:val="000000" w:themeColor="text1"/>
          <w:sz w:val="28"/>
          <w:szCs w:val="28"/>
        </w:rPr>
      </w:pP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Il peut se placer :</w:t>
      </w:r>
    </w:p>
    <w:p w:rsidR="00650CB3" w:rsidRPr="008F1983" w:rsidRDefault="00650CB3" w:rsidP="00650CB3">
      <w:pPr>
        <w:pStyle w:val="Paragraphedeliste"/>
        <w:numPr>
          <w:ilvl w:val="0"/>
          <w:numId w:val="6"/>
        </w:numPr>
        <w:spacing w:after="0" w:line="240" w:lineRule="auto"/>
        <w:rPr>
          <w:rFonts w:ascii="Tempus Sans ITC" w:hAnsi="Tempus Sans ITC"/>
          <w:bCs/>
          <w:color w:val="000000" w:themeColor="text1"/>
          <w:sz w:val="28"/>
          <w:szCs w:val="28"/>
        </w:rPr>
      </w:pPr>
      <w:proofErr w:type="gramStart"/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sur</w:t>
      </w:r>
      <w:proofErr w:type="gramEnd"/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le </w:t>
      </w:r>
      <w:r w:rsidRPr="008F1983">
        <w:rPr>
          <w:rFonts w:ascii="Tempus Sans ITC" w:hAnsi="Tempus Sans ITC"/>
          <w:b/>
          <w:color w:val="FF0000"/>
          <w:sz w:val="28"/>
          <w:szCs w:val="28"/>
        </w:rPr>
        <w:t>e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et se prononce  </w:t>
      </w:r>
      <w:r w:rsidRPr="008938B1">
        <w:rPr>
          <w:rFonts w:ascii="Tempus Sans ITC" w:hAnsi="Tempus Sans ITC"/>
          <w:bCs/>
          <w:noProof/>
          <w:color w:val="000000" w:themeColor="text1"/>
          <w:sz w:val="28"/>
          <w:szCs w:val="28"/>
        </w:rPr>
        <w:drawing>
          <wp:inline distT="0" distB="0" distL="0" distR="0" wp14:anchorId="163630D3" wp14:editId="37FBCA12">
            <wp:extent cx="310444" cy="204239"/>
            <wp:effectExtent l="0" t="0" r="0" b="0"/>
            <wp:docPr id="1308714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7143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2819" cy="218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comme sir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è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ne ou fi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è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re</w:t>
      </w:r>
      <w:r>
        <w:rPr>
          <w:rFonts w:ascii="Tempus Sans ITC" w:hAnsi="Tempus Sans ITC"/>
          <w:bCs/>
          <w:color w:val="000000" w:themeColor="text1"/>
          <w:sz w:val="28"/>
          <w:szCs w:val="28"/>
        </w:rPr>
        <w:t>.</w:t>
      </w:r>
    </w:p>
    <w:p w:rsidR="00650CB3" w:rsidRPr="008F1983" w:rsidRDefault="00650CB3" w:rsidP="00650CB3">
      <w:pPr>
        <w:pStyle w:val="Paragraphedeliste"/>
        <w:numPr>
          <w:ilvl w:val="0"/>
          <w:numId w:val="6"/>
        </w:numPr>
        <w:spacing w:after="0" w:line="240" w:lineRule="auto"/>
        <w:rPr>
          <w:rFonts w:ascii="Tempus Sans ITC" w:hAnsi="Tempus Sans ITC"/>
          <w:bCs/>
          <w:color w:val="000000" w:themeColor="text1"/>
          <w:sz w:val="28"/>
          <w:szCs w:val="28"/>
        </w:rPr>
      </w:pPr>
      <w:proofErr w:type="gramStart"/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sur</w:t>
      </w:r>
      <w:proofErr w:type="gramEnd"/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le </w:t>
      </w:r>
      <w:r w:rsidRPr="008F1983">
        <w:rPr>
          <w:rFonts w:ascii="Tempus Sans ITC" w:hAnsi="Tempus Sans ITC"/>
          <w:b/>
          <w:color w:val="FF0000"/>
          <w:sz w:val="28"/>
          <w:szCs w:val="28"/>
        </w:rPr>
        <w:t>a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ou le </w:t>
      </w:r>
      <w:r w:rsidRPr="008F1983">
        <w:rPr>
          <w:rFonts w:ascii="Tempus Sans ITC" w:hAnsi="Tempus Sans ITC"/>
          <w:b/>
          <w:color w:val="FF0000"/>
          <w:sz w:val="28"/>
          <w:szCs w:val="28"/>
        </w:rPr>
        <w:t>u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, cela ne modifie pas la prononciation mais permet de différencier les homophones comme 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a/à    ou/où</w:t>
      </w:r>
    </w:p>
    <w:p w:rsidR="00650CB3" w:rsidRPr="008F1983" w:rsidRDefault="00650CB3" w:rsidP="00650CB3">
      <w:pPr>
        <w:pStyle w:val="Paragraphedeliste"/>
        <w:numPr>
          <w:ilvl w:val="0"/>
          <w:numId w:val="5"/>
        </w:numPr>
        <w:spacing w:after="0" w:line="240" w:lineRule="auto"/>
        <w:rPr>
          <w:rFonts w:ascii="Tempus Sans ITC" w:hAnsi="Tempus Sans ITC"/>
          <w:b/>
          <w:color w:val="FF0000"/>
          <w:sz w:val="28"/>
          <w:szCs w:val="28"/>
        </w:rPr>
      </w:pPr>
      <w:r w:rsidRPr="008F1983">
        <w:rPr>
          <w:rFonts w:ascii="Tempus Sans ITC" w:hAnsi="Tempus Sans ITC"/>
          <w:b/>
          <w:color w:val="FF0000"/>
          <w:sz w:val="28"/>
          <w:szCs w:val="28"/>
        </w:rPr>
        <w:t>L’accent circonflexe</w:t>
      </w:r>
    </w:p>
    <w:p w:rsidR="00650CB3" w:rsidRPr="008F1983" w:rsidRDefault="00650CB3" w:rsidP="00650CB3">
      <w:pPr>
        <w:spacing w:after="0" w:line="240" w:lineRule="auto"/>
        <w:ind w:left="360"/>
        <w:rPr>
          <w:rFonts w:ascii="Tempus Sans ITC" w:hAnsi="Tempus Sans ITC"/>
          <w:bCs/>
          <w:color w:val="000000" w:themeColor="text1"/>
          <w:sz w:val="28"/>
          <w:szCs w:val="28"/>
        </w:rPr>
      </w:pP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Il peut se placer :</w:t>
      </w:r>
    </w:p>
    <w:p w:rsidR="00650CB3" w:rsidRPr="008F1983" w:rsidRDefault="00650CB3" w:rsidP="00650CB3">
      <w:pPr>
        <w:pStyle w:val="Paragraphedeliste"/>
        <w:numPr>
          <w:ilvl w:val="0"/>
          <w:numId w:val="6"/>
        </w:numPr>
        <w:spacing w:after="0" w:line="240" w:lineRule="auto"/>
        <w:rPr>
          <w:rFonts w:ascii="Tempus Sans ITC" w:hAnsi="Tempus Sans ITC"/>
          <w:bCs/>
          <w:color w:val="000000" w:themeColor="text1"/>
          <w:sz w:val="28"/>
          <w:szCs w:val="28"/>
        </w:rPr>
      </w:pPr>
      <w:proofErr w:type="gramStart"/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sur</w:t>
      </w:r>
      <w:proofErr w:type="gramEnd"/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le </w:t>
      </w:r>
      <w:r w:rsidRPr="008F1983">
        <w:rPr>
          <w:rFonts w:ascii="Tempus Sans ITC" w:hAnsi="Tempus Sans ITC"/>
          <w:b/>
          <w:color w:val="FF0000"/>
          <w:sz w:val="28"/>
          <w:szCs w:val="28"/>
        </w:rPr>
        <w:t>e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et se prononce </w:t>
      </w:r>
      <w:r w:rsidRPr="008938B1">
        <w:rPr>
          <w:rFonts w:ascii="Tempus Sans ITC" w:hAnsi="Tempus Sans ITC"/>
          <w:bCs/>
          <w:noProof/>
          <w:color w:val="000000" w:themeColor="text1"/>
          <w:sz w:val="28"/>
          <w:szCs w:val="28"/>
        </w:rPr>
        <w:drawing>
          <wp:inline distT="0" distB="0" distL="0" distR="0" wp14:anchorId="5183EFF3" wp14:editId="4D992E32">
            <wp:extent cx="344311" cy="226520"/>
            <wp:effectExtent l="0" t="0" r="0" b="2540"/>
            <wp:docPr id="141292335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292335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4874" cy="240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comme f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ê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te ou r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ê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ve</w:t>
      </w:r>
    </w:p>
    <w:p w:rsidR="00650CB3" w:rsidRPr="008F1983" w:rsidRDefault="00650CB3" w:rsidP="00650CB3">
      <w:pPr>
        <w:pStyle w:val="Paragraphedeliste"/>
        <w:numPr>
          <w:ilvl w:val="0"/>
          <w:numId w:val="6"/>
        </w:numPr>
        <w:spacing w:after="0" w:line="240" w:lineRule="auto"/>
        <w:rPr>
          <w:rFonts w:ascii="Tempus Sans ITC" w:hAnsi="Tempus Sans ITC"/>
          <w:bCs/>
          <w:color w:val="000000" w:themeColor="text1"/>
          <w:sz w:val="28"/>
          <w:szCs w:val="28"/>
        </w:rPr>
      </w:pPr>
      <w:proofErr w:type="gramStart"/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sur</w:t>
      </w:r>
      <w:proofErr w:type="gramEnd"/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le </w:t>
      </w:r>
      <w:r w:rsidRPr="008F1983">
        <w:rPr>
          <w:rFonts w:ascii="Tempus Sans ITC" w:hAnsi="Tempus Sans ITC"/>
          <w:b/>
          <w:color w:val="FF0000"/>
          <w:sz w:val="28"/>
          <w:szCs w:val="28"/>
        </w:rPr>
        <w:t>o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, le </w:t>
      </w:r>
      <w:r w:rsidRPr="008F1983">
        <w:rPr>
          <w:rFonts w:ascii="Tempus Sans ITC" w:hAnsi="Tempus Sans ITC"/>
          <w:b/>
          <w:color w:val="FF0000"/>
          <w:sz w:val="28"/>
          <w:szCs w:val="28"/>
        </w:rPr>
        <w:t>u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, le </w:t>
      </w:r>
      <w:r w:rsidRPr="008F1983">
        <w:rPr>
          <w:rFonts w:ascii="Tempus Sans ITC" w:hAnsi="Tempus Sans ITC"/>
          <w:b/>
          <w:color w:val="FF0000"/>
          <w:sz w:val="28"/>
          <w:szCs w:val="28"/>
        </w:rPr>
        <w:t>i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et le </w:t>
      </w:r>
      <w:r w:rsidRPr="008F1983">
        <w:rPr>
          <w:rFonts w:ascii="Tempus Sans ITC" w:hAnsi="Tempus Sans ITC"/>
          <w:b/>
          <w:color w:val="FF0000"/>
          <w:sz w:val="28"/>
          <w:szCs w:val="28"/>
        </w:rPr>
        <w:t xml:space="preserve">a. 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Cela ne modifie pas la prononciation.</w:t>
      </w:r>
    </w:p>
    <w:p w:rsidR="00650CB3" w:rsidRPr="008F1983" w:rsidRDefault="00650CB3" w:rsidP="00650CB3">
      <w:pPr>
        <w:spacing w:after="0" w:line="240" w:lineRule="auto"/>
        <w:ind w:left="1060"/>
        <w:rPr>
          <w:rFonts w:ascii="Tempus Sans ITC" w:hAnsi="Tempus Sans ITC"/>
          <w:bCs/>
          <w:color w:val="000000" w:themeColor="text1"/>
          <w:sz w:val="28"/>
          <w:szCs w:val="28"/>
        </w:rPr>
      </w:pP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Ex : dr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ô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le – 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î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le – piq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û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re – p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â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le </w:t>
      </w:r>
    </w:p>
    <w:p w:rsidR="00650CB3" w:rsidRPr="008F1983" w:rsidRDefault="00650CB3" w:rsidP="00650CB3">
      <w:pPr>
        <w:spacing w:after="0" w:line="240" w:lineRule="auto"/>
        <w:rPr>
          <w:rFonts w:ascii="Tempus Sans ITC" w:hAnsi="Tempus Sans ITC"/>
          <w:bCs/>
          <w:color w:val="000000" w:themeColor="text1"/>
          <w:sz w:val="28"/>
          <w:szCs w:val="28"/>
        </w:rPr>
      </w:pPr>
    </w:p>
    <w:p w:rsidR="00650CB3" w:rsidRPr="008F1983" w:rsidRDefault="00650CB3" w:rsidP="00650CB3">
      <w:pPr>
        <w:spacing w:after="0" w:line="240" w:lineRule="auto"/>
        <w:rPr>
          <w:rFonts w:ascii="Tempus Sans ITC" w:hAnsi="Tempus Sans ITC"/>
          <w:b/>
          <w:color w:val="FF0000"/>
          <w:sz w:val="28"/>
          <w:szCs w:val="28"/>
          <w:u w:val="single"/>
        </w:rPr>
      </w:pPr>
      <w:r w:rsidRPr="008F1983">
        <w:rPr>
          <w:rFonts w:ascii="Tempus Sans ITC" w:hAnsi="Tempus Sans ITC"/>
          <w:b/>
          <w:color w:val="FF0000"/>
          <w:sz w:val="28"/>
          <w:szCs w:val="28"/>
          <w:u w:val="single"/>
        </w:rPr>
        <w:t>Attention !</w:t>
      </w:r>
    </w:p>
    <w:p w:rsidR="00650CB3" w:rsidRPr="008F1983" w:rsidRDefault="00650CB3" w:rsidP="00650CB3">
      <w:pPr>
        <w:spacing w:after="0" w:line="360" w:lineRule="auto"/>
        <w:rPr>
          <w:rFonts w:ascii="Tempus Sans ITC" w:hAnsi="Tempus Sans ITC"/>
          <w:bCs/>
          <w:color w:val="000000" w:themeColor="text1"/>
          <w:sz w:val="28"/>
          <w:szCs w:val="28"/>
        </w:rPr>
      </w:pP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Le 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e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peut se prononcer </w:t>
      </w:r>
      <w:r w:rsidRPr="008938B1">
        <w:rPr>
          <w:rFonts w:ascii="Tempus Sans ITC" w:hAnsi="Tempus Sans ITC"/>
          <w:bCs/>
          <w:noProof/>
          <w:color w:val="000000" w:themeColor="text1"/>
          <w:sz w:val="28"/>
          <w:szCs w:val="28"/>
        </w:rPr>
        <w:drawing>
          <wp:inline distT="0" distB="0" distL="0" distR="0" wp14:anchorId="088E03BE" wp14:editId="4B323FC1">
            <wp:extent cx="280458" cy="184512"/>
            <wp:effectExtent l="0" t="0" r="0" b="6350"/>
            <wp:docPr id="19636620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366205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6568" cy="208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mais ne prend pas d’accent quand :</w:t>
      </w:r>
    </w:p>
    <w:p w:rsidR="00650CB3" w:rsidRPr="008F1983" w:rsidRDefault="00650CB3" w:rsidP="00650CB3">
      <w:pPr>
        <w:pStyle w:val="Paragraphedeliste"/>
        <w:numPr>
          <w:ilvl w:val="0"/>
          <w:numId w:val="7"/>
        </w:numPr>
        <w:spacing w:after="0" w:line="360" w:lineRule="auto"/>
        <w:rPr>
          <w:rFonts w:ascii="Tempus Sans ITC" w:hAnsi="Tempus Sans ITC"/>
          <w:bCs/>
          <w:color w:val="000000" w:themeColor="text1"/>
          <w:sz w:val="28"/>
          <w:szCs w:val="28"/>
        </w:rPr>
      </w:pPr>
      <w:proofErr w:type="gramStart"/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il</w:t>
      </w:r>
      <w:proofErr w:type="gramEnd"/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est suivi d’une </w:t>
      </w:r>
      <w:r w:rsidRPr="008F1983">
        <w:rPr>
          <w:rFonts w:ascii="Tempus Sans ITC" w:hAnsi="Tempus Sans ITC"/>
          <w:bCs/>
          <w:color w:val="00B050"/>
          <w:sz w:val="28"/>
          <w:szCs w:val="28"/>
        </w:rPr>
        <w:t xml:space="preserve">consonne double 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comme v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e</w:t>
      </w:r>
      <w:r w:rsidRPr="008F1983">
        <w:rPr>
          <w:rFonts w:ascii="Tempus Sans ITC" w:hAnsi="Tempus Sans ITC"/>
          <w:bCs/>
          <w:color w:val="00B050"/>
          <w:sz w:val="28"/>
          <w:szCs w:val="28"/>
        </w:rPr>
        <w:t>rr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e, 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e</w:t>
      </w:r>
      <w:r w:rsidRPr="008F1983">
        <w:rPr>
          <w:rFonts w:ascii="Tempus Sans ITC" w:hAnsi="Tempus Sans ITC"/>
          <w:bCs/>
          <w:color w:val="00B050"/>
          <w:sz w:val="28"/>
          <w:szCs w:val="28"/>
        </w:rPr>
        <w:t>ff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et, b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e</w:t>
      </w:r>
      <w:r w:rsidRPr="008F1983">
        <w:rPr>
          <w:rFonts w:ascii="Tempus Sans ITC" w:hAnsi="Tempus Sans ITC"/>
          <w:bCs/>
          <w:color w:val="00B050"/>
          <w:sz w:val="28"/>
          <w:szCs w:val="28"/>
        </w:rPr>
        <w:t>ll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e…</w:t>
      </w:r>
    </w:p>
    <w:p w:rsidR="00650CB3" w:rsidRPr="008F1983" w:rsidRDefault="00650CB3" w:rsidP="00650CB3">
      <w:pPr>
        <w:pStyle w:val="Paragraphedeliste"/>
        <w:numPr>
          <w:ilvl w:val="0"/>
          <w:numId w:val="7"/>
        </w:numPr>
        <w:spacing w:after="0" w:line="360" w:lineRule="auto"/>
        <w:rPr>
          <w:rFonts w:ascii="Tempus Sans ITC" w:hAnsi="Tempus Sans ITC"/>
          <w:bCs/>
          <w:color w:val="000000" w:themeColor="text1"/>
          <w:sz w:val="28"/>
          <w:szCs w:val="28"/>
        </w:rPr>
      </w:pPr>
      <w:proofErr w:type="gramStart"/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il</w:t>
      </w:r>
      <w:proofErr w:type="gramEnd"/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est suivi d’un </w:t>
      </w:r>
      <w:r w:rsidRPr="008F1983">
        <w:rPr>
          <w:rFonts w:ascii="Tempus Sans ITC" w:hAnsi="Tempus Sans ITC"/>
          <w:bCs/>
          <w:color w:val="00B050"/>
          <w:sz w:val="28"/>
          <w:szCs w:val="28"/>
        </w:rPr>
        <w:t>-t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ou d’un </w:t>
      </w:r>
      <w:r w:rsidRPr="008F1983">
        <w:rPr>
          <w:rFonts w:ascii="Tempus Sans ITC" w:hAnsi="Tempus Sans ITC"/>
          <w:bCs/>
          <w:color w:val="00B050"/>
          <w:sz w:val="28"/>
          <w:szCs w:val="28"/>
        </w:rPr>
        <w:t>-r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en fin de mot comme poul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e</w:t>
      </w:r>
      <w:r w:rsidRPr="008F1983">
        <w:rPr>
          <w:rFonts w:ascii="Tempus Sans ITC" w:hAnsi="Tempus Sans ITC"/>
          <w:bCs/>
          <w:color w:val="00B050"/>
          <w:sz w:val="28"/>
          <w:szCs w:val="28"/>
        </w:rPr>
        <w:t>t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ou am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e</w:t>
      </w:r>
      <w:r w:rsidRPr="008F1983">
        <w:rPr>
          <w:rFonts w:ascii="Tempus Sans ITC" w:hAnsi="Tempus Sans ITC"/>
          <w:bCs/>
          <w:color w:val="00B050"/>
          <w:sz w:val="28"/>
          <w:szCs w:val="28"/>
        </w:rPr>
        <w:t>r …</w:t>
      </w:r>
    </w:p>
    <w:p w:rsidR="00650CB3" w:rsidRPr="008F1983" w:rsidRDefault="00650CB3" w:rsidP="00650CB3">
      <w:pPr>
        <w:pStyle w:val="Paragraphedeliste"/>
        <w:numPr>
          <w:ilvl w:val="0"/>
          <w:numId w:val="7"/>
        </w:numPr>
        <w:spacing w:after="0" w:line="360" w:lineRule="auto"/>
        <w:rPr>
          <w:rFonts w:ascii="Tempus Sans ITC" w:hAnsi="Tempus Sans ITC"/>
          <w:bCs/>
          <w:color w:val="000000" w:themeColor="text1"/>
          <w:sz w:val="28"/>
          <w:szCs w:val="28"/>
        </w:rPr>
      </w:pPr>
      <w:proofErr w:type="gramStart"/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il</w:t>
      </w:r>
      <w:proofErr w:type="gramEnd"/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est devant </w:t>
      </w:r>
      <w:r w:rsidRPr="008F1983">
        <w:rPr>
          <w:rFonts w:ascii="Tempus Sans ITC" w:hAnsi="Tempus Sans ITC"/>
          <w:bCs/>
          <w:color w:val="00B050"/>
          <w:sz w:val="28"/>
          <w:szCs w:val="28"/>
        </w:rPr>
        <w:t xml:space="preserve">deux consonnes différentes 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comme g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e</w:t>
      </w:r>
      <w:r w:rsidRPr="008F1983">
        <w:rPr>
          <w:rFonts w:ascii="Tempus Sans ITC" w:hAnsi="Tempus Sans ITC"/>
          <w:bCs/>
          <w:color w:val="00B050"/>
          <w:sz w:val="28"/>
          <w:szCs w:val="28"/>
        </w:rPr>
        <w:t>st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 xml:space="preserve">e ou </w:t>
      </w:r>
      <w:r w:rsidRPr="008F1983">
        <w:rPr>
          <w:rFonts w:ascii="Tempus Sans ITC" w:hAnsi="Tempus Sans ITC"/>
          <w:bCs/>
          <w:color w:val="FF0000"/>
          <w:sz w:val="28"/>
          <w:szCs w:val="28"/>
        </w:rPr>
        <w:t>e</w:t>
      </w:r>
      <w:r w:rsidRPr="008F1983">
        <w:rPr>
          <w:rFonts w:ascii="Tempus Sans ITC" w:hAnsi="Tempus Sans ITC"/>
          <w:bCs/>
          <w:color w:val="00B050"/>
          <w:sz w:val="28"/>
          <w:szCs w:val="28"/>
        </w:rPr>
        <w:t>xc</w:t>
      </w:r>
      <w:r w:rsidRPr="008F1983">
        <w:rPr>
          <w:rFonts w:ascii="Tempus Sans ITC" w:hAnsi="Tempus Sans ITC"/>
          <w:bCs/>
          <w:color w:val="000000" w:themeColor="text1"/>
          <w:sz w:val="28"/>
          <w:szCs w:val="28"/>
        </w:rPr>
        <w:t>ellent …</w:t>
      </w:r>
    </w:p>
    <w:p w:rsidR="00650CB3" w:rsidRPr="008F1983" w:rsidRDefault="00650CB3" w:rsidP="00650CB3">
      <w:pPr>
        <w:spacing w:after="0" w:line="240" w:lineRule="auto"/>
        <w:rPr>
          <w:rFonts w:ascii="Tempus Sans ITC" w:hAnsi="Tempus Sans ITC"/>
          <w:bCs/>
          <w:color w:val="000000" w:themeColor="text1"/>
          <w:sz w:val="28"/>
          <w:szCs w:val="28"/>
        </w:rPr>
      </w:pPr>
    </w:p>
    <w:p w:rsidR="00650CB3" w:rsidRPr="008F1983" w:rsidRDefault="00650CB3" w:rsidP="00650CB3">
      <w:pPr>
        <w:spacing w:after="0" w:line="240" w:lineRule="auto"/>
        <w:rPr>
          <w:rFonts w:ascii="Tempus Sans ITC" w:hAnsi="Tempus Sans ITC"/>
          <w:b/>
          <w:color w:val="FF0000"/>
          <w:sz w:val="28"/>
          <w:szCs w:val="28"/>
          <w:u w:val="single"/>
        </w:rPr>
      </w:pPr>
      <w:r w:rsidRPr="008F1983">
        <w:rPr>
          <w:rFonts w:ascii="Tempus Sans ITC" w:hAnsi="Tempus Sans ITC"/>
          <w:b/>
          <w:color w:val="FF0000"/>
          <w:sz w:val="28"/>
          <w:szCs w:val="28"/>
          <w:u w:val="single"/>
        </w:rPr>
        <w:t>Le tréma</w:t>
      </w:r>
    </w:p>
    <w:p w:rsidR="00650CB3" w:rsidRPr="008F1983" w:rsidRDefault="00650CB3" w:rsidP="00650CB3">
      <w:pPr>
        <w:spacing w:after="0" w:line="240" w:lineRule="auto"/>
        <w:rPr>
          <w:rFonts w:ascii="Tempus Sans ITC" w:hAnsi="Tempus Sans ITC"/>
          <w:bCs/>
          <w:sz w:val="28"/>
          <w:szCs w:val="28"/>
        </w:rPr>
      </w:pPr>
      <w:r w:rsidRPr="008F1983">
        <w:rPr>
          <w:rFonts w:ascii="Tempus Sans ITC" w:hAnsi="Tempus Sans ITC"/>
          <w:bCs/>
          <w:sz w:val="28"/>
          <w:szCs w:val="28"/>
        </w:rPr>
        <w:t xml:space="preserve">Il se place sur le </w:t>
      </w:r>
      <w:r w:rsidRPr="008F1983">
        <w:rPr>
          <w:rFonts w:ascii="Tempus Sans ITC" w:hAnsi="Tempus Sans ITC"/>
          <w:b/>
          <w:color w:val="FF0000"/>
          <w:sz w:val="28"/>
          <w:szCs w:val="28"/>
        </w:rPr>
        <w:t>e</w:t>
      </w:r>
      <w:r w:rsidRPr="008F1983">
        <w:rPr>
          <w:rFonts w:ascii="Tempus Sans ITC" w:hAnsi="Tempus Sans ITC"/>
          <w:bCs/>
          <w:sz w:val="28"/>
          <w:szCs w:val="28"/>
        </w:rPr>
        <w:t xml:space="preserve"> ou sur le </w:t>
      </w:r>
      <w:r w:rsidRPr="008F1983">
        <w:rPr>
          <w:rFonts w:ascii="Tempus Sans ITC" w:hAnsi="Tempus Sans ITC"/>
          <w:b/>
          <w:color w:val="FF0000"/>
          <w:sz w:val="28"/>
          <w:szCs w:val="28"/>
        </w:rPr>
        <w:t>i</w:t>
      </w:r>
      <w:r w:rsidRPr="008F1983">
        <w:rPr>
          <w:rFonts w:ascii="Tempus Sans ITC" w:hAnsi="Tempus Sans ITC"/>
          <w:bCs/>
          <w:sz w:val="28"/>
          <w:szCs w:val="28"/>
        </w:rPr>
        <w:t xml:space="preserve">. </w:t>
      </w:r>
    </w:p>
    <w:p w:rsidR="00650CB3" w:rsidRPr="008F1983" w:rsidRDefault="00650CB3" w:rsidP="00650CB3">
      <w:pPr>
        <w:spacing w:after="0" w:line="240" w:lineRule="auto"/>
        <w:rPr>
          <w:rFonts w:ascii="Tempus Sans ITC" w:hAnsi="Tempus Sans ITC"/>
          <w:bCs/>
          <w:sz w:val="28"/>
          <w:szCs w:val="28"/>
        </w:rPr>
      </w:pPr>
      <w:r w:rsidRPr="008F1983">
        <w:rPr>
          <w:rFonts w:ascii="Tempus Sans ITC" w:hAnsi="Tempus Sans ITC"/>
          <w:bCs/>
          <w:sz w:val="28"/>
          <w:szCs w:val="28"/>
        </w:rPr>
        <w:t>Il indique qu’il faut prononcer les deux voyelles qui se suivent séparément.</w:t>
      </w:r>
    </w:p>
    <w:p w:rsidR="00650CB3" w:rsidRPr="008F1983" w:rsidRDefault="00650CB3" w:rsidP="00650CB3">
      <w:pPr>
        <w:spacing w:after="0" w:line="240" w:lineRule="auto"/>
        <w:jc w:val="center"/>
        <w:rPr>
          <w:rFonts w:ascii="Tempus Sans ITC" w:hAnsi="Tempus Sans ITC"/>
          <w:bCs/>
          <w:sz w:val="28"/>
          <w:szCs w:val="28"/>
        </w:rPr>
      </w:pPr>
    </w:p>
    <w:p w:rsidR="00650CB3" w:rsidRPr="008F1983" w:rsidRDefault="00650CB3" w:rsidP="00650CB3">
      <w:pPr>
        <w:spacing w:after="0" w:line="240" w:lineRule="auto"/>
        <w:jc w:val="center"/>
        <w:rPr>
          <w:rFonts w:ascii="Tempus Sans ITC" w:hAnsi="Tempus Sans ITC"/>
          <w:bCs/>
          <w:color w:val="000000" w:themeColor="text1"/>
          <w:sz w:val="28"/>
          <w:szCs w:val="28"/>
        </w:rPr>
      </w:pPr>
      <w:proofErr w:type="gramStart"/>
      <w:r>
        <w:rPr>
          <w:rFonts w:ascii="Tempus Sans ITC" w:hAnsi="Tempus Sans ITC"/>
          <w:bCs/>
          <w:color w:val="000000" w:themeColor="text1"/>
          <w:sz w:val="28"/>
          <w:szCs w:val="28"/>
        </w:rPr>
        <w:t>le</w:t>
      </w:r>
      <w:proofErr w:type="gramEnd"/>
      <w:r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ma</w:t>
      </w:r>
      <w:r w:rsidRPr="00145BDD">
        <w:rPr>
          <w:rFonts w:ascii="Tempus Sans ITC" w:hAnsi="Tempus Sans ITC"/>
          <w:bCs/>
          <w:color w:val="FF0000"/>
          <w:sz w:val="28"/>
          <w:szCs w:val="28"/>
        </w:rPr>
        <w:t>ï</w:t>
      </w:r>
      <w:r>
        <w:rPr>
          <w:rFonts w:ascii="Tempus Sans ITC" w:hAnsi="Tempus Sans ITC"/>
          <w:bCs/>
          <w:color w:val="000000" w:themeColor="text1"/>
          <w:sz w:val="28"/>
          <w:szCs w:val="28"/>
        </w:rPr>
        <w:t xml:space="preserve">s </w:t>
      </w:r>
      <w:r w:rsidRPr="00145BDD">
        <w:rPr>
          <w:rFonts w:ascii="Tempus Sans ITC" w:hAnsi="Tempus Sans ITC"/>
          <w:bCs/>
          <w:color w:val="000000" w:themeColor="text1"/>
          <w:sz w:val="28"/>
          <w:szCs w:val="28"/>
        </w:rPr>
        <w:sym w:font="Wingdings" w:char="F0E0"/>
      </w:r>
      <w:r>
        <w:rPr>
          <w:rFonts w:ascii="Tempus Sans ITC" w:hAnsi="Tempus Sans ITC"/>
          <w:bCs/>
          <w:color w:val="000000" w:themeColor="text1"/>
          <w:sz w:val="28"/>
          <w:szCs w:val="28"/>
        </w:rPr>
        <w:t xml:space="preserve"> le ma</w:t>
      </w:r>
      <w:r w:rsidRPr="00145BDD">
        <w:rPr>
          <w:rFonts w:ascii="Tempus Sans ITC" w:hAnsi="Tempus Sans ITC"/>
          <w:bCs/>
          <w:color w:val="FF0000"/>
          <w:sz w:val="28"/>
          <w:szCs w:val="28"/>
        </w:rPr>
        <w:t>/</w:t>
      </w:r>
      <w:proofErr w:type="spellStart"/>
      <w:r>
        <w:rPr>
          <w:rFonts w:ascii="Tempus Sans ITC" w:hAnsi="Tempus Sans ITC"/>
          <w:bCs/>
          <w:color w:val="000000" w:themeColor="text1"/>
          <w:sz w:val="28"/>
          <w:szCs w:val="28"/>
        </w:rPr>
        <w:t>is</w:t>
      </w:r>
      <w:proofErr w:type="spellEnd"/>
    </w:p>
    <w:p w:rsidR="00650CB3" w:rsidRDefault="00650CB3" w:rsidP="00650CB3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</w:p>
    <w:p w:rsidR="000B36F6" w:rsidRPr="00CC30E5" w:rsidRDefault="000B36F6" w:rsidP="00CC30E5"/>
    <w:sectPr w:rsidR="000B36F6" w:rsidRPr="00CC30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8pt;height:8pt;visibility:visible;mso-wrap-style:square" o:bullet="t">
        <v:imagedata r:id="rId1" o:title=""/>
      </v:shape>
    </w:pict>
  </w:numPicBullet>
  <w:abstractNum w:abstractNumId="0" w15:restartNumberingAfterBreak="0">
    <w:nsid w:val="057D3278"/>
    <w:multiLevelType w:val="hybridMultilevel"/>
    <w:tmpl w:val="C3F4EB18"/>
    <w:lvl w:ilvl="0" w:tplc="D3A87FE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485915"/>
    <w:multiLevelType w:val="hybridMultilevel"/>
    <w:tmpl w:val="860048A6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25AD1794"/>
    <w:multiLevelType w:val="hybridMultilevel"/>
    <w:tmpl w:val="9306DF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C26E6E"/>
    <w:multiLevelType w:val="hybridMultilevel"/>
    <w:tmpl w:val="09CAFDB2"/>
    <w:lvl w:ilvl="0" w:tplc="74B4B14A">
      <w:start w:val="1"/>
      <w:numFmt w:val="bullet"/>
      <w:lvlText w:val="-"/>
      <w:lvlJc w:val="left"/>
      <w:pPr>
        <w:ind w:left="1060" w:hanging="360"/>
      </w:pPr>
      <w:rPr>
        <w:rFonts w:ascii="Tempus Sans ITC" w:eastAsiaTheme="minorHAnsi" w:hAnsi="Tempus Sans IT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" w15:restartNumberingAfterBreak="0">
    <w:nsid w:val="50D67197"/>
    <w:multiLevelType w:val="hybridMultilevel"/>
    <w:tmpl w:val="F30A478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22199E"/>
    <w:multiLevelType w:val="hybridMultilevel"/>
    <w:tmpl w:val="D4182D7C"/>
    <w:lvl w:ilvl="0" w:tplc="96827CC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5724B0"/>
    <w:multiLevelType w:val="hybridMultilevel"/>
    <w:tmpl w:val="6F347C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796245">
    <w:abstractNumId w:val="6"/>
  </w:num>
  <w:num w:numId="2" w16cid:durableId="1152141318">
    <w:abstractNumId w:val="2"/>
  </w:num>
  <w:num w:numId="3" w16cid:durableId="1385173945">
    <w:abstractNumId w:val="4"/>
  </w:num>
  <w:num w:numId="4" w16cid:durableId="174852424">
    <w:abstractNumId w:val="1"/>
  </w:num>
  <w:num w:numId="5" w16cid:durableId="128402879">
    <w:abstractNumId w:val="5"/>
  </w:num>
  <w:num w:numId="6" w16cid:durableId="1045641379">
    <w:abstractNumId w:val="3"/>
  </w:num>
  <w:num w:numId="7" w16cid:durableId="691805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A5"/>
    <w:rsid w:val="000241CA"/>
    <w:rsid w:val="000B36F6"/>
    <w:rsid w:val="00285007"/>
    <w:rsid w:val="00650CB3"/>
    <w:rsid w:val="007753A5"/>
    <w:rsid w:val="009C6101"/>
    <w:rsid w:val="00CC30E5"/>
    <w:rsid w:val="00D927E4"/>
    <w:rsid w:val="00E6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49DA3"/>
  <w15:chartTrackingRefBased/>
  <w15:docId w15:val="{7F7B753A-EBF6-7A48-B91C-C38C08AC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3A5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75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5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5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5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5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53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53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53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53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5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5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5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53A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53A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53A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53A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53A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53A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53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5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5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5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5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53A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53A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53A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5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53A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53A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CC30E5"/>
    <w:pPr>
      <w:autoSpaceDE w:val="0"/>
      <w:autoSpaceDN w:val="0"/>
      <w:adjustRightInd w:val="0"/>
    </w:pPr>
    <w:rPr>
      <w:rFonts w:ascii="Tahoma" w:hAnsi="Tahoma" w:cs="Tahoma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158</Words>
  <Characters>869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4</cp:revision>
  <dcterms:created xsi:type="dcterms:W3CDTF">2025-11-08T19:06:00Z</dcterms:created>
  <dcterms:modified xsi:type="dcterms:W3CDTF">2025-11-09T09:24:00Z</dcterms:modified>
</cp:coreProperties>
</file>