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8586E" w:rsidRPr="00B70989" w:rsidRDefault="00B8586E" w:rsidP="00B8586E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AR DECODE" w:hAnsi="AR DECODE"/>
          <w:noProof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E1380" wp14:editId="33DED318">
                <wp:simplePos x="0" y="0"/>
                <wp:positionH relativeFrom="margin">
                  <wp:posOffset>-69850</wp:posOffset>
                </wp:positionH>
                <wp:positionV relativeFrom="paragraph">
                  <wp:posOffset>426085</wp:posOffset>
                </wp:positionV>
                <wp:extent cx="6235343" cy="2057400"/>
                <wp:effectExtent l="0" t="0" r="13335" b="1270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343" cy="2057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586E" w:rsidRPr="00E61D51" w:rsidRDefault="00B8586E" w:rsidP="00B8586E">
                            <w:pPr>
                              <w:jc w:val="center"/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</w:pPr>
                            <w:r w:rsidRPr="00E61D51"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>Les adverbes sont des mots invariables qui accompagnent</w:t>
                            </w:r>
                            <w:r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> :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des </w:t>
                            </w:r>
                            <w:r w:rsidRPr="00AF3203">
                              <w:rPr>
                                <w:rFonts w:ascii="AR DECODE" w:hAnsi="AR DECODE"/>
                                <w:b/>
                                <w:color w:val="00B050"/>
                                <w:sz w:val="52"/>
                                <w:szCs w:val="52"/>
                              </w:rPr>
                              <w:t>verbes</w:t>
                            </w:r>
                            <w:r w:rsidRPr="00AF3203">
                              <w:rPr>
                                <w:rFonts w:ascii="AR DECODE" w:hAnsi="AR DECODE"/>
                                <w:color w:val="00B05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AF3203"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sym w:font="Wingdings" w:char="F0E0"/>
                            </w: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Il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00B050"/>
                                <w:sz w:val="36"/>
                                <w:szCs w:val="36"/>
                              </w:rPr>
                              <w:t xml:space="preserve">voit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  <w:t>mieux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des </w:t>
                            </w:r>
                            <w:r w:rsidRPr="00AF3203">
                              <w:rPr>
                                <w:rFonts w:ascii="AR DECODE" w:hAnsi="AR DECODE"/>
                                <w:b/>
                                <w:color w:val="7030A0"/>
                                <w:sz w:val="52"/>
                                <w:szCs w:val="52"/>
                              </w:rPr>
                              <w:t>adjectifs</w:t>
                            </w:r>
                            <w:r w:rsidRPr="00AF3203">
                              <w:rPr>
                                <w:rFonts w:ascii="AR DECODE" w:hAnsi="AR DECODE"/>
                                <w:color w:val="7030A0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AF3203"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sym w:font="Wingdings" w:char="F0E0"/>
                            </w: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Il voit des maison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  <w:t xml:space="preserve">très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7030A0"/>
                                <w:sz w:val="36"/>
                                <w:szCs w:val="36"/>
                              </w:rPr>
                              <w:t>jolies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D’autres </w:t>
                            </w:r>
                            <w:r w:rsidRPr="00AF3203">
                              <w:rPr>
                                <w:rFonts w:ascii="AR DECODE" w:hAnsi="AR DECODE"/>
                                <w:b/>
                                <w:color w:val="C45911" w:themeColor="accent2" w:themeShade="BF"/>
                                <w:sz w:val="52"/>
                                <w:szCs w:val="52"/>
                              </w:rPr>
                              <w:t>adverbes</w:t>
                            </w:r>
                            <w:r>
                              <w:rPr>
                                <w:rFonts w:ascii="AR DECODE" w:hAnsi="AR DECODE"/>
                                <w:b/>
                                <w:color w:val="C45911" w:themeColor="accent2" w:themeShade="BF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Pr="00AF3203"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sym w:font="Wingdings" w:char="F0E0"/>
                            </w:r>
                            <w: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Il colorie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  <w:t xml:space="preserve">très </w:t>
                            </w:r>
                            <w:r w:rsidRPr="00AF3203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36"/>
                                <w:szCs w:val="36"/>
                              </w:rPr>
                              <w:t>précisément</w:t>
                            </w:r>
                            <w: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:rsidR="00B8586E" w:rsidRPr="00AF3203" w:rsidRDefault="00B8586E" w:rsidP="00B8586E">
                            <w:pP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1E1380"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6" type="#_x0000_t202" style="position:absolute;left:0;text-align:left;margin-left:-5.5pt;margin-top:33.55pt;width:490.95pt;height:16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" fillcolor="window" strokeweight=".5pt">
                <v:textbox>
                  <w:txbxContent>
                    <w:p w:rsidR="00B8586E" w:rsidRPr="00E61D51" w:rsidRDefault="00B8586E" w:rsidP="00B8586E">
                      <w:pPr>
                        <w:jc w:val="center"/>
                        <w:rPr>
                          <w:rFonts w:ascii="AR DECODE" w:hAnsi="AR DECODE"/>
                          <w:sz w:val="46"/>
                          <w:szCs w:val="46"/>
                        </w:rPr>
                      </w:pPr>
                      <w:r w:rsidRPr="00E61D51">
                        <w:rPr>
                          <w:rFonts w:ascii="AR DECODE" w:hAnsi="AR DECODE"/>
                          <w:sz w:val="46"/>
                          <w:szCs w:val="46"/>
                        </w:rPr>
                        <w:t>Les adverbes sont des mots invariables qui accompagnent</w:t>
                      </w:r>
                      <w:r>
                        <w:rPr>
                          <w:rFonts w:ascii="AR DECODE" w:hAnsi="AR DECODE"/>
                          <w:sz w:val="46"/>
                          <w:szCs w:val="46"/>
                        </w:rPr>
                        <w:t> :</w:t>
                      </w:r>
                    </w:p>
                    <w:p w:rsidR="00B8586E" w:rsidRDefault="00B8586E" w:rsidP="00B8586E">
                      <w:pPr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des </w:t>
                      </w:r>
                      <w:r w:rsidRPr="00AF3203">
                        <w:rPr>
                          <w:rFonts w:ascii="AR DECODE" w:hAnsi="AR DECODE"/>
                          <w:b/>
                          <w:color w:val="00B050"/>
                          <w:sz w:val="52"/>
                          <w:szCs w:val="52"/>
                        </w:rPr>
                        <w:t>verbes</w:t>
                      </w:r>
                      <w:r w:rsidRPr="00AF3203">
                        <w:rPr>
                          <w:rFonts w:ascii="AR DECODE" w:hAnsi="AR DECODE"/>
                          <w:color w:val="00B050"/>
                          <w:sz w:val="52"/>
                          <w:szCs w:val="52"/>
                        </w:rPr>
                        <w:t xml:space="preserve"> </w:t>
                      </w:r>
                      <w:r w:rsidRPr="00AF3203">
                        <w:rPr>
                          <w:rFonts w:ascii="AR DECODE" w:hAnsi="AR DECODE"/>
                          <w:sz w:val="52"/>
                          <w:szCs w:val="52"/>
                        </w:rPr>
                        <w:sym w:font="Wingdings" w:char="F0E0"/>
                      </w: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Il </w:t>
                      </w:r>
                      <w:r w:rsidRPr="00AF3203">
                        <w:rPr>
                          <w:rFonts w:ascii="Times New Roman" w:hAnsi="Times New Roman" w:cs="Times New Roman"/>
                          <w:color w:val="00B050"/>
                          <w:sz w:val="36"/>
                          <w:szCs w:val="36"/>
                        </w:rPr>
                        <w:t xml:space="preserve">voit </w:t>
                      </w:r>
                      <w:r w:rsidRPr="00AF3203"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  <w:t>mieux</w:t>
                      </w:r>
                      <w:r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  <w:t>.</w:t>
                      </w:r>
                    </w:p>
                    <w:p w:rsidR="00B8586E" w:rsidRDefault="00B8586E" w:rsidP="00B8586E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des </w:t>
                      </w:r>
                      <w:r w:rsidRPr="00AF3203">
                        <w:rPr>
                          <w:rFonts w:ascii="AR DECODE" w:hAnsi="AR DECODE"/>
                          <w:b/>
                          <w:color w:val="7030A0"/>
                          <w:sz w:val="52"/>
                          <w:szCs w:val="52"/>
                        </w:rPr>
                        <w:t>adjectifs</w:t>
                      </w:r>
                      <w:r w:rsidRPr="00AF3203">
                        <w:rPr>
                          <w:rFonts w:ascii="AR DECODE" w:hAnsi="AR DECODE"/>
                          <w:color w:val="7030A0"/>
                          <w:sz w:val="52"/>
                          <w:szCs w:val="52"/>
                        </w:rPr>
                        <w:t xml:space="preserve"> </w:t>
                      </w:r>
                      <w:r w:rsidRPr="00AF3203">
                        <w:rPr>
                          <w:rFonts w:ascii="AR DECODE" w:hAnsi="AR DECODE"/>
                          <w:sz w:val="52"/>
                          <w:szCs w:val="52"/>
                        </w:rPr>
                        <w:sym w:font="Wingdings" w:char="F0E0"/>
                      </w: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Il voit des maison </w:t>
                      </w:r>
                      <w:r w:rsidRPr="00AF3203"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  <w:t xml:space="preserve">très </w:t>
                      </w:r>
                      <w:r w:rsidRPr="00AF3203">
                        <w:rPr>
                          <w:rFonts w:ascii="Times New Roman" w:hAnsi="Times New Roman" w:cs="Times New Roman"/>
                          <w:color w:val="7030A0"/>
                          <w:sz w:val="36"/>
                          <w:szCs w:val="36"/>
                        </w:rPr>
                        <w:t>jolies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.</w:t>
                      </w:r>
                    </w:p>
                    <w:p w:rsidR="00B8586E" w:rsidRDefault="00B8586E" w:rsidP="00B8586E">
                      <w:pPr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D’autres </w:t>
                      </w:r>
                      <w:r w:rsidRPr="00AF3203">
                        <w:rPr>
                          <w:rFonts w:ascii="AR DECODE" w:hAnsi="AR DECODE"/>
                          <w:b/>
                          <w:color w:val="C45911" w:themeColor="accent2" w:themeShade="BF"/>
                          <w:sz w:val="52"/>
                          <w:szCs w:val="52"/>
                        </w:rPr>
                        <w:t>adverbes</w:t>
                      </w:r>
                      <w:r>
                        <w:rPr>
                          <w:rFonts w:ascii="AR DECODE" w:hAnsi="AR DECODE"/>
                          <w:b/>
                          <w:color w:val="C45911" w:themeColor="accent2" w:themeShade="BF"/>
                          <w:sz w:val="52"/>
                          <w:szCs w:val="52"/>
                        </w:rPr>
                        <w:t xml:space="preserve"> </w:t>
                      </w:r>
                      <w:r w:rsidRPr="00AF3203">
                        <w:rPr>
                          <w:rFonts w:ascii="AR DECODE" w:hAnsi="AR DECODE"/>
                          <w:sz w:val="52"/>
                          <w:szCs w:val="52"/>
                        </w:rPr>
                        <w:sym w:font="Wingdings" w:char="F0E0"/>
                      </w:r>
                      <w:r>
                        <w:rPr>
                          <w:rFonts w:ascii="AR DECODE" w:hAnsi="AR DECODE"/>
                          <w:sz w:val="52"/>
                          <w:szCs w:val="5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Il colorie </w:t>
                      </w:r>
                      <w:r w:rsidRPr="00AF3203"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  <w:t xml:space="preserve">très </w:t>
                      </w:r>
                      <w:r w:rsidRPr="00AF3203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36"/>
                          <w:szCs w:val="36"/>
                        </w:rPr>
                        <w:t>précisément</w:t>
                      </w:r>
                      <w: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>.</w:t>
                      </w:r>
                    </w:p>
                    <w:p w:rsidR="00B8586E" w:rsidRDefault="00B8586E" w:rsidP="00B8586E">
                      <w:pPr>
                        <w:rPr>
                          <w:rFonts w:ascii="Times New Roman" w:hAnsi="Times New Roman" w:cs="Times New Roman"/>
                          <w:color w:val="FF0000"/>
                          <w:sz w:val="36"/>
                          <w:szCs w:val="36"/>
                        </w:rPr>
                      </w:pPr>
                    </w:p>
                    <w:p w:rsidR="00B8586E" w:rsidRPr="00AF3203" w:rsidRDefault="00B8586E" w:rsidP="00B8586E">
                      <w:pPr>
                        <w:rPr>
                          <w:rFonts w:ascii="AR DECODE" w:hAnsi="AR DECODE"/>
                          <w:sz w:val="52"/>
                          <w:szCs w:val="5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20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</w:t>
      </w:r>
      <w:r>
        <w:rPr>
          <w:rFonts w:ascii="Tempus Sans ITC" w:hAnsi="Tempus Sans ITC"/>
          <w:b/>
          <w:sz w:val="36"/>
          <w:szCs w:val="36"/>
          <w:u w:val="single"/>
        </w:rPr>
        <w:t>Les adverbes</w:t>
      </w:r>
    </w:p>
    <w:p w:rsidR="00B8586E" w:rsidRPr="00966841" w:rsidRDefault="00B8586E" w:rsidP="00B8586E">
      <w:pPr>
        <w:autoSpaceDE w:val="0"/>
        <w:autoSpaceDN w:val="0"/>
        <w:adjustRightInd w:val="0"/>
      </w:pPr>
    </w:p>
    <w:p w:rsidR="00B8586E" w:rsidRDefault="00B8586E" w:rsidP="00B8586E">
      <w:pPr>
        <w:tabs>
          <w:tab w:val="left" w:pos="340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8586E" w:rsidRPr="00F56EFB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Pr="00F56EFB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Pr="00F56EFB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Pr="00F56EFB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Pr="00F56EFB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Default="00B8586E" w:rsidP="00B8586E">
      <w:pPr>
        <w:rPr>
          <w:rFonts w:ascii="Times New Roman" w:hAnsi="Times New Roman" w:cs="Times New Roman"/>
          <w:sz w:val="24"/>
          <w:szCs w:val="24"/>
        </w:rPr>
      </w:pPr>
    </w:p>
    <w:p w:rsidR="00B8586E" w:rsidRPr="00E61D51" w:rsidRDefault="00B8586E" w:rsidP="00B858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jc w:val="center"/>
        <w:rPr>
          <w:rFonts w:ascii="AR DECODE" w:hAnsi="AR DECODE"/>
          <w:sz w:val="46"/>
          <w:szCs w:val="46"/>
        </w:rPr>
      </w:pPr>
      <w:r w:rsidRPr="00E61D51">
        <w:rPr>
          <w:rFonts w:ascii="AR DECODE" w:hAnsi="AR DECODE"/>
          <w:sz w:val="46"/>
          <w:szCs w:val="46"/>
        </w:rPr>
        <w:t>Les adverbes donnent des précisions sur :</w:t>
      </w:r>
    </w:p>
    <w:p w:rsidR="00B8586E" w:rsidRDefault="00B8586E" w:rsidP="00B858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ascii="Times New Roman" w:hAnsi="Times New Roman" w:cs="Times New Roman"/>
          <w:sz w:val="36"/>
          <w:szCs w:val="36"/>
        </w:rPr>
      </w:pPr>
      <w:r w:rsidRPr="00E61D51">
        <w:rPr>
          <w:rFonts w:ascii="AR DECODE" w:hAnsi="AR DECODE"/>
          <w:sz w:val="46"/>
          <w:szCs w:val="46"/>
        </w:rPr>
        <w:t>Le temps</w:t>
      </w:r>
      <w:r>
        <w:rPr>
          <w:rFonts w:ascii="AR DECODE" w:hAnsi="AR DECODE"/>
          <w:sz w:val="52"/>
          <w:szCs w:val="52"/>
        </w:rPr>
        <w:t xml:space="preserve">  </w:t>
      </w:r>
      <w:r w:rsidRPr="00AF3203">
        <w:rPr>
          <w:rFonts w:ascii="AR DECODE" w:hAnsi="AR DECODE"/>
          <w:sz w:val="52"/>
          <w:szCs w:val="52"/>
        </w:rPr>
        <w:sym w:font="Wingdings" w:char="F0E0"/>
      </w:r>
      <w:r>
        <w:rPr>
          <w:rFonts w:ascii="AR DECODE" w:hAnsi="AR DECODE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avant – maintenant – bientôt …</w:t>
      </w:r>
    </w:p>
    <w:p w:rsidR="00B8586E" w:rsidRDefault="00B8586E" w:rsidP="00B858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ascii="Times New Roman" w:hAnsi="Times New Roman" w:cs="Times New Roman"/>
          <w:color w:val="FF0000"/>
          <w:sz w:val="36"/>
          <w:szCs w:val="36"/>
        </w:rPr>
      </w:pPr>
      <w:r w:rsidRPr="00E61D51">
        <w:rPr>
          <w:rFonts w:ascii="AR DECODE" w:hAnsi="AR DECODE"/>
          <w:sz w:val="46"/>
          <w:szCs w:val="46"/>
        </w:rPr>
        <w:t>La manière</w:t>
      </w:r>
      <w:r w:rsidRPr="00AF3203">
        <w:rPr>
          <w:rFonts w:ascii="AR DECODE" w:hAnsi="AR DECODE"/>
          <w:sz w:val="52"/>
          <w:szCs w:val="52"/>
        </w:rPr>
        <w:sym w:font="Wingdings" w:char="F0E0"/>
      </w:r>
      <w:r>
        <w:rPr>
          <w:rFonts w:ascii="AR DECODE" w:hAnsi="AR DECODE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bien – mal – sans arrêt …</w:t>
      </w:r>
    </w:p>
    <w:p w:rsidR="00B8586E" w:rsidRDefault="00B8586E" w:rsidP="00B858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ascii="Times New Roman" w:hAnsi="Times New Roman" w:cs="Times New Roman"/>
          <w:sz w:val="36"/>
          <w:szCs w:val="36"/>
        </w:rPr>
      </w:pPr>
      <w:r w:rsidRPr="00E61D51">
        <w:rPr>
          <w:rFonts w:ascii="AR DECODE" w:hAnsi="AR DECODE"/>
          <w:sz w:val="46"/>
          <w:szCs w:val="46"/>
        </w:rPr>
        <w:t>Le lieu</w:t>
      </w:r>
      <w:r>
        <w:rPr>
          <w:rFonts w:ascii="AR DECODE" w:hAnsi="AR DECODE"/>
          <w:sz w:val="52"/>
          <w:szCs w:val="52"/>
        </w:rPr>
        <w:t xml:space="preserve">  </w:t>
      </w:r>
      <w:r w:rsidRPr="00AF3203">
        <w:rPr>
          <w:rFonts w:ascii="AR DECODE" w:hAnsi="AR DECODE"/>
          <w:sz w:val="52"/>
          <w:szCs w:val="52"/>
        </w:rPr>
        <w:sym w:font="Wingdings" w:char="F0E0"/>
      </w:r>
      <w:r>
        <w:rPr>
          <w:rFonts w:ascii="AR DECODE" w:hAnsi="AR DECODE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ailleurs – ici – là …</w:t>
      </w:r>
    </w:p>
    <w:p w:rsidR="00B8586E" w:rsidRPr="00B77779" w:rsidRDefault="00B8586E" w:rsidP="00B858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rPr>
          <w:rFonts w:ascii="Times New Roman" w:hAnsi="Times New Roman" w:cs="Times New Roman"/>
          <w:sz w:val="36"/>
          <w:szCs w:val="36"/>
        </w:rPr>
      </w:pPr>
      <w:r w:rsidRPr="00E61D51">
        <w:rPr>
          <w:rFonts w:ascii="AR DECODE" w:hAnsi="AR DECODE"/>
          <w:sz w:val="46"/>
          <w:szCs w:val="46"/>
        </w:rPr>
        <w:t>La négation</w:t>
      </w:r>
      <w:r w:rsidRPr="00AF3203">
        <w:rPr>
          <w:rFonts w:ascii="AR DECODE" w:hAnsi="AR DECODE"/>
          <w:sz w:val="52"/>
          <w:szCs w:val="52"/>
        </w:rPr>
        <w:sym w:font="Wingdings" w:char="F0E0"/>
      </w:r>
      <w:r>
        <w:rPr>
          <w:rFonts w:ascii="AR DECODE" w:hAnsi="AR DECODE"/>
          <w:sz w:val="52"/>
          <w:szCs w:val="52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ne/pas – ne/plus – ne/jamais …</w:t>
      </w: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AR DECODE" w:hAnsi="AR DECODE"/>
          <w:noProof/>
          <w:sz w:val="72"/>
          <w:szCs w:val="7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54FF0A" wp14:editId="05C8D969">
                <wp:simplePos x="0" y="0"/>
                <wp:positionH relativeFrom="margin">
                  <wp:posOffset>-70174</wp:posOffset>
                </wp:positionH>
                <wp:positionV relativeFrom="paragraph">
                  <wp:posOffset>177291</wp:posOffset>
                </wp:positionV>
                <wp:extent cx="6235065" cy="3100482"/>
                <wp:effectExtent l="0" t="0" r="13335" b="114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065" cy="31004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8586E" w:rsidRPr="00E61D51" w:rsidRDefault="00B8586E" w:rsidP="00B8586E">
                            <w:pPr>
                              <w:jc w:val="center"/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</w:pPr>
                            <w:r w:rsidRPr="00E61D51"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 xml:space="preserve">Les adverbes </w:t>
                            </w:r>
                            <w:r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>en -ment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</w:pP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On forme généralement l’adverbe à partir de l’adjectif au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 xml:space="preserve">féminin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et on rajoute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«ment»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.</w:t>
                            </w:r>
                          </w:p>
                          <w:p w:rsidR="00B8586E" w:rsidRPr="00E61D51" w:rsidRDefault="00B8586E" w:rsidP="00B858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Ex : haut → haut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ment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clair → clair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ment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ab/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fr-FR"/>
                              </w:rPr>
                              <w:t>lent → lent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e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ment</w:t>
                            </w:r>
                          </w:p>
                          <w:p w:rsidR="00B8586E" w:rsidRDefault="00B8586E" w:rsidP="00B8586E">
                            <w:pPr>
                              <w:jc w:val="center"/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</w:pPr>
                            <w:r w:rsidRPr="00E61D51"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 xml:space="preserve">Les adverbes </w:t>
                            </w:r>
                            <w:r>
                              <w:rPr>
                                <w:rFonts w:ascii="AR DECODE" w:hAnsi="AR DECODE"/>
                                <w:sz w:val="46"/>
                                <w:szCs w:val="46"/>
                              </w:rPr>
                              <w:t xml:space="preserve">en -amment / -emment 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</w:pP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L’adverbe s’écrit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-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 xml:space="preserve">amment»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s’il vient d’un adjectif terminé par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-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ant»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.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Ex :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puiss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ant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 → puiss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 xml:space="preserve">amment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ab/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abond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ant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 → abond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amment</w:t>
                            </w:r>
                          </w:p>
                          <w:p w:rsidR="00B8586E" w:rsidRDefault="00B8586E" w:rsidP="00B8586E">
                            <w:pP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</w:pP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L’adverbe s’écrit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-e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 xml:space="preserve">mment»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s’il vient d’un adjectif terminé par 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«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-e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nt»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.</w:t>
                            </w:r>
                          </w:p>
                          <w:p w:rsidR="00B8586E" w:rsidRPr="00E61D51" w:rsidRDefault="00B8586E" w:rsidP="00B8586E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</w:pP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Ex : prud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 → prud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>emment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ab/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>évid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00B050"/>
                                <w:sz w:val="26"/>
                                <w:szCs w:val="26"/>
                                <w:lang w:eastAsia="fr-FR"/>
                              </w:rPr>
                              <w:t>ent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  <w:lang w:eastAsia="fr-FR"/>
                              </w:rPr>
                              <w:t xml:space="preserve"> → évid</w:t>
                            </w:r>
                            <w:r w:rsidRPr="00E61D51">
                              <w:rPr>
                                <w:rFonts w:ascii="Times New Roman" w:eastAsia="Times New Roman" w:hAnsi="Times New Roman" w:cs="Times New Roman"/>
                                <w:color w:val="FF0000"/>
                                <w:sz w:val="26"/>
                                <w:szCs w:val="26"/>
                                <w:lang w:eastAsia="fr-FR"/>
                              </w:rPr>
                              <w:t xml:space="preserve">emment </w:t>
                            </w:r>
                          </w:p>
                          <w:p w:rsidR="00B8586E" w:rsidRPr="00E61D51" w:rsidRDefault="00B8586E" w:rsidP="00B8586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6"/>
                                <w:szCs w:val="26"/>
                              </w:rPr>
                            </w:pPr>
                          </w:p>
                          <w:p w:rsidR="00B8586E" w:rsidRPr="00AF3203" w:rsidRDefault="00B8586E" w:rsidP="00B8586E">
                            <w:pPr>
                              <w:rPr>
                                <w:rFonts w:ascii="AR DECODE" w:hAnsi="AR DECODE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4FF0A" id="Zone de texte 12" o:spid="_x0000_s1027" type="#_x0000_t202" style="position:absolute;margin-left:-5.55pt;margin-top:13.95pt;width:490.95pt;height:244.1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" fillcolor="window" strokeweight=".5pt">
                <v:textbox>
                  <w:txbxContent>
                    <w:p w:rsidR="00B8586E" w:rsidRPr="00E61D51" w:rsidRDefault="00B8586E" w:rsidP="00B8586E">
                      <w:pPr>
                        <w:jc w:val="center"/>
                        <w:rPr>
                          <w:rFonts w:ascii="AR DECODE" w:hAnsi="AR DECODE"/>
                          <w:sz w:val="46"/>
                          <w:szCs w:val="46"/>
                        </w:rPr>
                      </w:pPr>
                      <w:r w:rsidRPr="00E61D51">
                        <w:rPr>
                          <w:rFonts w:ascii="AR DECODE" w:hAnsi="AR DECODE"/>
                          <w:sz w:val="46"/>
                          <w:szCs w:val="46"/>
                        </w:rPr>
                        <w:t xml:space="preserve">Les adverbes </w:t>
                      </w:r>
                      <w:r>
                        <w:rPr>
                          <w:rFonts w:ascii="AR DECODE" w:hAnsi="AR DECODE"/>
                          <w:sz w:val="46"/>
                          <w:szCs w:val="46"/>
                        </w:rPr>
                        <w:t>en -ment</w:t>
                      </w:r>
                    </w:p>
                    <w:p w:rsidR="00B8586E" w:rsidRDefault="00B8586E" w:rsidP="00B8586E">
                      <w:pP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</w:pP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On forme généralement l’adverbe à partir de l’adjectif au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 xml:space="preserve">féminin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et on rajoute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«ment»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.</w:t>
                      </w:r>
                    </w:p>
                    <w:p w:rsidR="00B8586E" w:rsidRPr="00E61D51" w:rsidRDefault="00B8586E" w:rsidP="00B8586E">
                      <w:pPr>
                        <w:rPr>
                          <w:rFonts w:ascii="Times New Roman" w:hAnsi="Times New Roman" w:cs="Times New Roman"/>
                          <w:color w:val="FF0000"/>
                          <w:sz w:val="26"/>
                          <w:szCs w:val="26"/>
                        </w:rPr>
                      </w:pPr>
                      <w:r w:rsidRPr="00E61D5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Ex : haut → haut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4"/>
                          <w:szCs w:val="24"/>
                          <w:lang w:eastAsia="fr-FR"/>
                        </w:rPr>
                        <w:t>ment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clair → clair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4"/>
                          <w:szCs w:val="24"/>
                          <w:lang w:eastAsia="fr-FR"/>
                        </w:rPr>
                        <w:t>ment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ab/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fr-FR"/>
                        </w:rPr>
                        <w:t>lent → lent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4"/>
                          <w:szCs w:val="24"/>
                          <w:lang w:eastAsia="fr-FR"/>
                        </w:rPr>
                        <w:t>e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4"/>
                          <w:szCs w:val="24"/>
                          <w:lang w:eastAsia="fr-FR"/>
                        </w:rPr>
                        <w:t>ment</w:t>
                      </w:r>
                    </w:p>
                    <w:p w:rsidR="00B8586E" w:rsidRDefault="00B8586E" w:rsidP="00B8586E">
                      <w:pPr>
                        <w:jc w:val="center"/>
                        <w:rPr>
                          <w:rFonts w:ascii="AR DECODE" w:hAnsi="AR DECODE"/>
                          <w:sz w:val="46"/>
                          <w:szCs w:val="46"/>
                        </w:rPr>
                      </w:pPr>
                      <w:r w:rsidRPr="00E61D51">
                        <w:rPr>
                          <w:rFonts w:ascii="AR DECODE" w:hAnsi="AR DECODE"/>
                          <w:sz w:val="46"/>
                          <w:szCs w:val="46"/>
                        </w:rPr>
                        <w:t xml:space="preserve">Les adverbes </w:t>
                      </w:r>
                      <w:r>
                        <w:rPr>
                          <w:rFonts w:ascii="AR DECODE" w:hAnsi="AR DECODE"/>
                          <w:sz w:val="46"/>
                          <w:szCs w:val="46"/>
                        </w:rPr>
                        <w:t xml:space="preserve">en -amment / -emment </w:t>
                      </w:r>
                    </w:p>
                    <w:p w:rsidR="00B8586E" w:rsidRDefault="00B8586E" w:rsidP="00B8586E">
                      <w:pP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</w:pP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L’adverbe s’écrit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«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-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 xml:space="preserve">amment»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s’il vient d’un adjectif terminé par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«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-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ant»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.</w:t>
                      </w:r>
                    </w:p>
                    <w:p w:rsidR="00B8586E" w:rsidRDefault="00B8586E" w:rsidP="00B8586E">
                      <w:pPr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Ex :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puiss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ant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 → puiss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 xml:space="preserve">amment </w:t>
                      </w:r>
                      <w: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ab/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abond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ant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 → abond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amment</w:t>
                      </w:r>
                    </w:p>
                    <w:p w:rsidR="00B8586E" w:rsidRDefault="00B8586E" w:rsidP="00B8586E">
                      <w:pP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</w:pP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L’adverbe s’écrit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«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-e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 xml:space="preserve">mment»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s’il vient d’un adjectif terminé par 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«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-e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nt»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.</w:t>
                      </w:r>
                    </w:p>
                    <w:p w:rsidR="00B8586E" w:rsidRPr="00E61D51" w:rsidRDefault="00B8586E" w:rsidP="00B8586E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</w:pP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Ex : prud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 → prud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>emment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ab/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>évid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00B050"/>
                          <w:sz w:val="26"/>
                          <w:szCs w:val="26"/>
                          <w:lang w:eastAsia="fr-FR"/>
                        </w:rPr>
                        <w:t>ent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sz w:val="26"/>
                          <w:szCs w:val="26"/>
                          <w:lang w:eastAsia="fr-FR"/>
                        </w:rPr>
                        <w:t xml:space="preserve"> → évid</w:t>
                      </w:r>
                      <w:r w:rsidRPr="00E61D51">
                        <w:rPr>
                          <w:rFonts w:ascii="Times New Roman" w:eastAsia="Times New Roman" w:hAnsi="Times New Roman" w:cs="Times New Roman"/>
                          <w:color w:val="FF0000"/>
                          <w:sz w:val="26"/>
                          <w:szCs w:val="26"/>
                          <w:lang w:eastAsia="fr-FR"/>
                        </w:rPr>
                        <w:t xml:space="preserve">emment </w:t>
                      </w:r>
                    </w:p>
                    <w:p w:rsidR="00B8586E" w:rsidRPr="00E61D51" w:rsidRDefault="00B8586E" w:rsidP="00B8586E">
                      <w:pPr>
                        <w:rPr>
                          <w:rFonts w:ascii="Times New Roman" w:hAnsi="Times New Roman" w:cs="Times New Roman"/>
                          <w:color w:val="FF0000"/>
                          <w:sz w:val="26"/>
                          <w:szCs w:val="26"/>
                        </w:rPr>
                      </w:pPr>
                    </w:p>
                    <w:p w:rsidR="00B8586E" w:rsidRPr="00AF3203" w:rsidRDefault="00B8586E" w:rsidP="00B8586E">
                      <w:pPr>
                        <w:rPr>
                          <w:rFonts w:ascii="AR DECODE" w:hAnsi="AR DECODE"/>
                          <w:sz w:val="52"/>
                          <w:szCs w:val="5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8586E" w:rsidRDefault="00B8586E" w:rsidP="00B858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6772D0" w:rsidRPr="0069204F" w:rsidRDefault="006772D0" w:rsidP="0069204F"/>
    <w:sectPr w:rsidR="006772D0" w:rsidRPr="00692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DECODE">
    <w:altName w:val="Calibri"/>
    <w:panose1 w:val="020B0604020202020204"/>
    <w:charset w:val="00"/>
    <w:family w:val="auto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31E138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1"/>
  </w:num>
  <w:num w:numId="2" w16cid:durableId="1152141318">
    <w:abstractNumId w:val="4"/>
  </w:num>
  <w:num w:numId="3" w16cid:durableId="1385173945">
    <w:abstractNumId w:val="13"/>
  </w:num>
  <w:num w:numId="4" w16cid:durableId="174852424">
    <w:abstractNumId w:val="3"/>
  </w:num>
  <w:num w:numId="5" w16cid:durableId="128402879">
    <w:abstractNumId w:val="14"/>
  </w:num>
  <w:num w:numId="6" w16cid:durableId="1045641379">
    <w:abstractNumId w:val="11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8"/>
  </w:num>
  <w:num w:numId="10" w16cid:durableId="2136440409">
    <w:abstractNumId w:val="16"/>
  </w:num>
  <w:num w:numId="11" w16cid:durableId="1287350830">
    <w:abstractNumId w:val="9"/>
  </w:num>
  <w:num w:numId="12" w16cid:durableId="1276004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8"/>
  </w:num>
  <w:num w:numId="14" w16cid:durableId="29664509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2"/>
  </w:num>
  <w:num w:numId="19" w16cid:durableId="1462579747">
    <w:abstractNumId w:val="17"/>
  </w:num>
  <w:num w:numId="20" w16cid:durableId="1756973953">
    <w:abstractNumId w:val="15"/>
  </w:num>
  <w:num w:numId="21" w16cid:durableId="134108470">
    <w:abstractNumId w:val="2"/>
  </w:num>
  <w:num w:numId="22" w16cid:durableId="251473279">
    <w:abstractNumId w:val="23"/>
  </w:num>
  <w:num w:numId="23" w16cid:durableId="772433688">
    <w:abstractNumId w:val="6"/>
  </w:num>
  <w:num w:numId="24" w16cid:durableId="2059742481">
    <w:abstractNumId w:val="19"/>
  </w:num>
  <w:num w:numId="25" w16cid:durableId="20788187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6101"/>
    <w:rsid w:val="00B8586E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482EF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204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17</cp:revision>
  <dcterms:created xsi:type="dcterms:W3CDTF">2025-11-08T19:06:00Z</dcterms:created>
  <dcterms:modified xsi:type="dcterms:W3CDTF">2025-12-19T20:49:00Z</dcterms:modified>
</cp:coreProperties>
</file>