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51EC0" w:rsidRPr="00B70989" w:rsidRDefault="00551EC0" w:rsidP="00551EC0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 w:rsidRPr="00B70989">
        <w:rPr>
          <w:rFonts w:ascii="Tempus Sans ITC" w:hAnsi="Tempus Sans ITC"/>
          <w:b/>
          <w:sz w:val="36"/>
          <w:szCs w:val="36"/>
          <w:u w:val="single"/>
        </w:rPr>
        <w:t>G</w:t>
      </w:r>
      <w:r>
        <w:rPr>
          <w:rFonts w:ascii="Tempus Sans ITC" w:hAnsi="Tempus Sans ITC"/>
          <w:b/>
          <w:sz w:val="36"/>
          <w:szCs w:val="36"/>
          <w:u w:val="single"/>
        </w:rPr>
        <w:t>10</w:t>
      </w:r>
      <w:r w:rsidRPr="00B70989">
        <w:rPr>
          <w:rFonts w:ascii="Tempus Sans ITC" w:hAnsi="Tempus Sans ITC"/>
          <w:b/>
          <w:sz w:val="36"/>
          <w:szCs w:val="36"/>
          <w:u w:val="single"/>
        </w:rPr>
        <w:t xml:space="preserve"> : </w:t>
      </w:r>
      <w:r>
        <w:rPr>
          <w:rFonts w:ascii="Tempus Sans ITC" w:hAnsi="Tempus Sans ITC"/>
          <w:b/>
          <w:sz w:val="36"/>
          <w:szCs w:val="36"/>
          <w:u w:val="single"/>
        </w:rPr>
        <w:t xml:space="preserve">Compléter un verbe </w:t>
      </w:r>
    </w:p>
    <w:p w:rsidR="00551EC0" w:rsidRDefault="00551EC0" w:rsidP="00551EC0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3AB9">
        <w:rPr>
          <w:rFonts w:ascii="Times New Roman" w:hAnsi="Times New Roman" w:cs="Times New Roman"/>
          <w:b/>
          <w:color w:val="FF0000"/>
          <w:sz w:val="24"/>
          <w:szCs w:val="24"/>
        </w:rPr>
        <w:t>Le complément du verbe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fait partie du </w:t>
      </w:r>
      <w:r w:rsidRPr="008F3AB9">
        <w:rPr>
          <w:rFonts w:ascii="Times New Roman" w:hAnsi="Times New Roman" w:cs="Times New Roman"/>
          <w:b/>
          <w:color w:val="FF0000"/>
          <w:sz w:val="24"/>
          <w:szCs w:val="24"/>
        </w:rPr>
        <w:t>prédicat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Il apporte une information/précision sur le verbe.</w:t>
      </w:r>
    </w:p>
    <w:p w:rsidR="00551EC0" w:rsidRDefault="00551EC0" w:rsidP="00551EC0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C’est un complément qui ne peut être ni supprimé ni déplacé sans changer le sens de la phrase.</w:t>
      </w:r>
    </w:p>
    <w:p w:rsidR="00551EC0" w:rsidRPr="00AA1402" w:rsidRDefault="00551EC0" w:rsidP="00551EC0">
      <w:pPr>
        <w:pStyle w:val="Paragraphedeliste"/>
        <w:numPr>
          <w:ilvl w:val="0"/>
          <w:numId w:val="32"/>
        </w:numPr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AA140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Le complément d’objet direct (COD)</w:t>
      </w:r>
    </w:p>
    <w:p w:rsidR="00551EC0" w:rsidRDefault="00551EC0" w:rsidP="00551E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 </w:t>
      </w:r>
      <w:r w:rsidRPr="00AA1402">
        <w:rPr>
          <w:rFonts w:ascii="Times New Roman" w:hAnsi="Times New Roman" w:cs="Times New Roman"/>
          <w:b/>
          <w:bCs/>
          <w:color w:val="FF0000"/>
          <w:sz w:val="24"/>
          <w:szCs w:val="24"/>
        </w:rPr>
        <w:t>COD</w:t>
      </w:r>
      <w:r w:rsidRPr="00AA140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rattache directement au verbe sans préposition. On ne peut </w:t>
      </w:r>
      <w:r w:rsidRPr="00AA1402">
        <w:rPr>
          <w:rFonts w:ascii="Times New Roman" w:hAnsi="Times New Roman" w:cs="Times New Roman"/>
          <w:color w:val="FF0000"/>
          <w:sz w:val="24"/>
          <w:szCs w:val="24"/>
        </w:rPr>
        <w:t>ni le déplacer ni le supprimer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Il fait partie du </w:t>
      </w:r>
      <w:r w:rsidRPr="00AA1402">
        <w:rPr>
          <w:rFonts w:ascii="Times New Roman" w:hAnsi="Times New Roman" w:cs="Times New Roman"/>
          <w:color w:val="FF0000"/>
          <w:sz w:val="24"/>
          <w:szCs w:val="24"/>
        </w:rPr>
        <w:t>groupe verbal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51EC0" w:rsidRPr="00AA1402" w:rsidRDefault="00551EC0" w:rsidP="00551EC0">
      <w:pPr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31CC37" wp14:editId="1074079D">
                <wp:simplePos x="0" y="0"/>
                <wp:positionH relativeFrom="column">
                  <wp:posOffset>2261094</wp:posOffset>
                </wp:positionH>
                <wp:positionV relativeFrom="paragraph">
                  <wp:posOffset>396593</wp:posOffset>
                </wp:positionV>
                <wp:extent cx="4026253" cy="395111"/>
                <wp:effectExtent l="0" t="0" r="12700" b="11430"/>
                <wp:wrapNone/>
                <wp:docPr id="632140872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6253" cy="3951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51EC0" w:rsidRPr="00AA1402" w:rsidRDefault="00551EC0" w:rsidP="00551EC0">
                            <w:r w:rsidRPr="00AA1402">
                              <w:rPr>
                                <w:rFonts w:ascii="Times New Roman" w:hAnsi="Times New Roman" w:cs="Times New Roman"/>
                                <w:color w:val="00B050"/>
                                <w:sz w:val="24"/>
                                <w:szCs w:val="24"/>
                              </w:rPr>
                              <w:t xml:space="preserve">Julien </w:t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color w:val="7030A0"/>
                                <w:sz w:val="24"/>
                                <w:szCs w:val="24"/>
                              </w:rPr>
                              <w:t>ferme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« quoi »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7030A0"/>
                                <w:sz w:val="24"/>
                                <w:szCs w:val="24"/>
                              </w:rPr>
                              <w:t xml:space="preserve"> ? </w:t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la porte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COD du verbe « fermer »)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B31CC37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178.05pt;margin-top:31.25pt;width:317.05pt;height:31.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" fillcolor="white [3201]" strokeweight=".5pt">
                <v:textbox>
                  <w:txbxContent>
                    <w:p w:rsidR="00551EC0" w:rsidRPr="00AA1402" w:rsidRDefault="00551EC0" w:rsidP="00551EC0">
                      <w:r w:rsidRPr="00AA1402">
                        <w:rPr>
                          <w:rFonts w:ascii="Times New Roman" w:hAnsi="Times New Roman" w:cs="Times New Roman"/>
                          <w:color w:val="00B050"/>
                          <w:sz w:val="24"/>
                          <w:szCs w:val="24"/>
                        </w:rPr>
                        <w:t xml:space="preserve">Julien </w:t>
                      </w:r>
                      <w:r w:rsidRPr="00AA1402">
                        <w:rPr>
                          <w:rFonts w:ascii="Times New Roman" w:hAnsi="Times New Roman" w:cs="Times New Roman"/>
                          <w:color w:val="7030A0"/>
                          <w:sz w:val="24"/>
                          <w:szCs w:val="24"/>
                        </w:rPr>
                        <w:t>ferme</w:t>
                      </w:r>
                      <w:r>
                        <w:rPr>
                          <w:rFonts w:ascii="Times New Roman" w:hAnsi="Times New Roman" w:cs="Times New Roman"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AA1402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« quoi »</w:t>
                      </w:r>
                      <w:r>
                        <w:rPr>
                          <w:rFonts w:ascii="Times New Roman" w:hAnsi="Times New Roman" w:cs="Times New Roman"/>
                          <w:color w:val="7030A0"/>
                          <w:sz w:val="24"/>
                          <w:szCs w:val="24"/>
                        </w:rPr>
                        <w:t xml:space="preserve"> ? </w:t>
                      </w:r>
                      <w:r w:rsidRPr="00AA140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sym w:font="Wingdings" w:char="F0E0"/>
                      </w:r>
                      <w:r w:rsidRPr="00AA1402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la porte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AA140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r w:rsidRPr="00AA1402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COD du verbe « fermer 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On le trouve en posant la question « </w:t>
      </w:r>
      <w:r w:rsidRPr="00AA1402">
        <w:rPr>
          <w:rFonts w:ascii="Times New Roman" w:hAnsi="Times New Roman" w:cs="Times New Roman"/>
          <w:b/>
          <w:bCs/>
          <w:color w:val="FF0000"/>
          <w:sz w:val="24"/>
          <w:szCs w:val="24"/>
        </w:rPr>
        <w:t>QUI ?</w:t>
      </w:r>
      <w:r w:rsidRPr="00AA1402">
        <w:rPr>
          <w:rFonts w:ascii="Times New Roman" w:hAnsi="Times New Roman" w:cs="Times New Roman"/>
          <w:color w:val="FF0000"/>
          <w:sz w:val="24"/>
          <w:szCs w:val="24"/>
        </w:rPr>
        <w:t> 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» ou « </w:t>
      </w:r>
      <w:r w:rsidRPr="00AA1402">
        <w:rPr>
          <w:rFonts w:ascii="Times New Roman" w:hAnsi="Times New Roman" w:cs="Times New Roman"/>
          <w:b/>
          <w:bCs/>
          <w:color w:val="FF0000"/>
          <w:sz w:val="24"/>
          <w:szCs w:val="24"/>
        </w:rPr>
        <w:t>QUOI ?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</w:t>
      </w:r>
      <w:r w:rsidRPr="00AA1402">
        <w:rPr>
          <w:rFonts w:ascii="Times New Roman" w:hAnsi="Times New Roman" w:cs="Times New Roman"/>
          <w:b/>
          <w:bCs/>
          <w:color w:val="00B050"/>
          <w:sz w:val="24"/>
          <w:szCs w:val="24"/>
        </w:rPr>
        <w:t xml:space="preserve">après le sujet et </w:t>
      </w:r>
      <w:r w:rsidRPr="00AA1402">
        <w:rPr>
          <w:rFonts w:ascii="Times New Roman" w:hAnsi="Times New Roman" w:cs="Times New Roman"/>
          <w:b/>
          <w:bCs/>
          <w:color w:val="7030A0"/>
          <w:sz w:val="24"/>
          <w:szCs w:val="24"/>
        </w:rPr>
        <w:t>le verbe conjugué.</w:t>
      </w:r>
    </w:p>
    <w:p w:rsidR="00551EC0" w:rsidRDefault="00551EC0" w:rsidP="00551EC0">
      <w:pPr>
        <w:rPr>
          <w:rFonts w:ascii="Times New Roman" w:hAnsi="Times New Roman" w:cs="Times New Roman"/>
          <w:sz w:val="24"/>
          <w:szCs w:val="24"/>
        </w:rPr>
      </w:pPr>
      <w:r w:rsidRPr="00AA1402">
        <w:rPr>
          <w:rFonts w:ascii="Times New Roman" w:hAnsi="Times New Roman" w:cs="Times New Roman"/>
          <w:sz w:val="24"/>
          <w:szCs w:val="24"/>
        </w:rPr>
        <w:t xml:space="preserve">Exemple : </w:t>
      </w:r>
      <w:r w:rsidRPr="00AA1402">
        <w:rPr>
          <w:rFonts w:ascii="Times New Roman" w:hAnsi="Times New Roman" w:cs="Times New Roman"/>
          <w:color w:val="00B050"/>
          <w:sz w:val="24"/>
          <w:szCs w:val="24"/>
        </w:rPr>
        <w:t xml:space="preserve">Julien </w:t>
      </w:r>
      <w:r w:rsidRPr="00AA1402">
        <w:rPr>
          <w:rFonts w:ascii="Times New Roman" w:hAnsi="Times New Roman" w:cs="Times New Roman"/>
          <w:color w:val="7030A0"/>
          <w:sz w:val="24"/>
          <w:szCs w:val="24"/>
        </w:rPr>
        <w:t xml:space="preserve">ferme </w:t>
      </w:r>
      <w:r w:rsidRPr="00AA1402">
        <w:rPr>
          <w:rFonts w:ascii="Times New Roman" w:hAnsi="Times New Roman" w:cs="Times New Roman"/>
          <w:b/>
          <w:bCs/>
          <w:color w:val="FF0000"/>
          <w:sz w:val="24"/>
          <w:szCs w:val="24"/>
          <w:bdr w:val="single" w:sz="4" w:space="0" w:color="auto"/>
        </w:rPr>
        <w:t>la porte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1EC0" w:rsidRDefault="00551EC0" w:rsidP="00551E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54DD43" wp14:editId="28B93B44">
                <wp:simplePos x="0" y="0"/>
                <wp:positionH relativeFrom="column">
                  <wp:posOffset>3316</wp:posOffset>
                </wp:positionH>
                <wp:positionV relativeFrom="paragraph">
                  <wp:posOffset>63923</wp:posOffset>
                </wp:positionV>
                <wp:extent cx="6292215" cy="643467"/>
                <wp:effectExtent l="0" t="0" r="6985" b="17145"/>
                <wp:wrapNone/>
                <wp:docPr id="2115210594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2215" cy="6434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51EC0" w:rsidRDefault="00551EC0" w:rsidP="00551EC0">
                            <w:pPr>
                              <w:spacing w:after="0" w:line="240" w:lineRule="auto"/>
                            </w:pPr>
                            <w:r>
                              <w:t xml:space="preserve">                         Avec certains verbes, le COD peut être supprimé mais la phrase garde du sens.</w:t>
                            </w:r>
                          </w:p>
                          <w:p w:rsidR="00551EC0" w:rsidRDefault="00551EC0" w:rsidP="00551EC0">
                            <w:pPr>
                              <w:spacing w:after="0" w:line="240" w:lineRule="auto"/>
                            </w:pPr>
                            <w:r>
                              <w:tab/>
                              <w:t xml:space="preserve">          </w:t>
                            </w:r>
                            <w:r>
                              <w:sym w:font="Wingdings" w:char="F0E0"/>
                            </w:r>
                            <w:r>
                              <w:t xml:space="preserve"> Je mange </w:t>
                            </w:r>
                            <w:r w:rsidRPr="00513939">
                              <w:rPr>
                                <w:color w:val="FF0000"/>
                              </w:rPr>
                              <w:t>des chocolats</w:t>
                            </w:r>
                            <w:r>
                              <w:t xml:space="preserve">.      </w:t>
                            </w:r>
                            <w:r>
                              <w:sym w:font="Wingdings" w:char="F0E0"/>
                            </w:r>
                            <w:r>
                              <w:t xml:space="preserve"> Je mange.</w:t>
                            </w:r>
                          </w:p>
                          <w:p w:rsidR="00551EC0" w:rsidRDefault="00551EC0" w:rsidP="00551EC0">
                            <w:r>
                              <w:tab/>
                              <w:t xml:space="preserve">          </w:t>
                            </w:r>
                            <w:r w:rsidRPr="00513939">
                              <w:rPr>
                                <w:b/>
                                <w:bCs/>
                                <w:color w:val="FF0000"/>
                              </w:rPr>
                              <w:t>Les verbes d’état</w:t>
                            </w:r>
                            <w:r w:rsidRPr="00513939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 xml:space="preserve">(être - sembler – paraître …) n’ont </w:t>
                            </w:r>
                            <w:r w:rsidRPr="00513939">
                              <w:rPr>
                                <w:b/>
                                <w:bCs/>
                                <w:color w:val="FF0000"/>
                              </w:rPr>
                              <w:t>jamais</w:t>
                            </w:r>
                            <w:r w:rsidRPr="00513939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de COD.</w:t>
                            </w:r>
                          </w:p>
                          <w:p w:rsidR="00551EC0" w:rsidRDefault="00551EC0" w:rsidP="00551EC0">
                            <w:r>
                              <w:tab/>
                              <w:t xml:space="preserve">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54DD43" id="Zone de texte 7" o:spid="_x0000_s1027" type="#_x0000_t202" style="position:absolute;margin-left:.25pt;margin-top:5.05pt;width:495.45pt;height:50.6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" fillcolor="white [3201]" strokeweight=".5pt">
                <v:textbox>
                  <w:txbxContent>
                    <w:p w:rsidR="00551EC0" w:rsidRDefault="00551EC0" w:rsidP="00551EC0">
                      <w:pPr>
                        <w:spacing w:after="0" w:line="240" w:lineRule="auto"/>
                      </w:pPr>
                      <w:r>
                        <w:t xml:space="preserve">                         Avec certains verbes, le COD peut être supprimé mais la phrase garde du sens.</w:t>
                      </w:r>
                    </w:p>
                    <w:p w:rsidR="00551EC0" w:rsidRDefault="00551EC0" w:rsidP="00551EC0">
                      <w:pPr>
                        <w:spacing w:after="0" w:line="240" w:lineRule="auto"/>
                      </w:pPr>
                      <w:r>
                        <w:tab/>
                        <w:t xml:space="preserve">          </w:t>
                      </w:r>
                      <w:r>
                        <w:sym w:font="Wingdings" w:char="F0E0"/>
                      </w:r>
                      <w:r>
                        <w:t xml:space="preserve"> Je mange </w:t>
                      </w:r>
                      <w:r w:rsidRPr="00513939">
                        <w:rPr>
                          <w:color w:val="FF0000"/>
                        </w:rPr>
                        <w:t>des chocolats</w:t>
                      </w:r>
                      <w:r>
                        <w:t xml:space="preserve">.      </w:t>
                      </w:r>
                      <w:r>
                        <w:sym w:font="Wingdings" w:char="F0E0"/>
                      </w:r>
                      <w:r>
                        <w:t xml:space="preserve"> Je mange.</w:t>
                      </w:r>
                    </w:p>
                    <w:p w:rsidR="00551EC0" w:rsidRDefault="00551EC0" w:rsidP="00551EC0">
                      <w:r>
                        <w:tab/>
                        <w:t xml:space="preserve">          </w:t>
                      </w:r>
                      <w:r w:rsidRPr="00513939">
                        <w:rPr>
                          <w:b/>
                          <w:bCs/>
                          <w:color w:val="FF0000"/>
                        </w:rPr>
                        <w:t>Les verbes d’état</w:t>
                      </w:r>
                      <w:r w:rsidRPr="00513939">
                        <w:rPr>
                          <w:color w:val="FF0000"/>
                        </w:rPr>
                        <w:t xml:space="preserve"> </w:t>
                      </w:r>
                      <w:r>
                        <w:t xml:space="preserve">(être - sembler – paraître …) n’ont </w:t>
                      </w:r>
                      <w:r w:rsidRPr="00513939">
                        <w:rPr>
                          <w:b/>
                          <w:bCs/>
                          <w:color w:val="FF0000"/>
                        </w:rPr>
                        <w:t>jamais</w:t>
                      </w:r>
                      <w:r w:rsidRPr="00513939">
                        <w:rPr>
                          <w:color w:val="FF0000"/>
                        </w:rPr>
                        <w:t xml:space="preserve"> </w:t>
                      </w:r>
                      <w:r>
                        <w:t>de COD.</w:t>
                      </w:r>
                    </w:p>
                    <w:p w:rsidR="00551EC0" w:rsidRDefault="00551EC0" w:rsidP="00551EC0">
                      <w:r>
                        <w:tab/>
                        <w:t xml:space="preserve">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237711" wp14:editId="1C9BBF70">
                <wp:simplePos x="0" y="0"/>
                <wp:positionH relativeFrom="column">
                  <wp:posOffset>217805</wp:posOffset>
                </wp:positionH>
                <wp:positionV relativeFrom="paragraph">
                  <wp:posOffset>176812</wp:posOffset>
                </wp:positionV>
                <wp:extent cx="395111" cy="428978"/>
                <wp:effectExtent l="12700" t="12700" r="24130" b="15875"/>
                <wp:wrapNone/>
                <wp:docPr id="193459544" name="Extrair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111" cy="428978"/>
                        </a:xfrm>
                        <a:prstGeom prst="flowChartExtra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D080FAB" id="_x0000_t127" coordsize="21600,21600" o:spt="127" path="m10800,l21600,21600,,21600xe">
                <v:stroke joinstyle="miter"/>
                <v:path gradientshapeok="t" o:connecttype="custom" o:connectlocs="10800,0;5400,10800;10800,21600;16200,10800" textboxrect="5400,10800,16200,21600"/>
              </v:shapetype>
              <v:shape id="Extraire 8" o:spid="_x0000_s1026" type="#_x0000_t127" style="position:absolute;margin-left:17.15pt;margin-top:13.9pt;width:31.1pt;height:33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" fillcolor="white [3201]" strokecolor="#70ad47 [3209]" strokeweight="1pt"/>
            </w:pict>
          </mc:Fallback>
        </mc:AlternateContent>
      </w:r>
    </w:p>
    <w:p w:rsidR="00551EC0" w:rsidRDefault="00551EC0" w:rsidP="00551EC0">
      <w:pPr>
        <w:rPr>
          <w:rFonts w:ascii="Times New Roman" w:hAnsi="Times New Roman" w:cs="Times New Roman"/>
          <w:sz w:val="24"/>
          <w:szCs w:val="24"/>
        </w:rPr>
      </w:pPr>
    </w:p>
    <w:p w:rsidR="00551EC0" w:rsidRDefault="00551EC0" w:rsidP="00551EC0">
      <w:pPr>
        <w:rPr>
          <w:rFonts w:ascii="Times New Roman" w:hAnsi="Times New Roman" w:cs="Times New Roman"/>
          <w:sz w:val="24"/>
          <w:szCs w:val="24"/>
        </w:rPr>
      </w:pPr>
    </w:p>
    <w:p w:rsidR="00551EC0" w:rsidRDefault="00551EC0" w:rsidP="00551E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 </w:t>
      </w:r>
      <w:r w:rsidRPr="00513939">
        <w:rPr>
          <w:rFonts w:ascii="Times New Roman" w:hAnsi="Times New Roman" w:cs="Times New Roman"/>
          <w:b/>
          <w:bCs/>
          <w:color w:val="FF0000"/>
          <w:sz w:val="24"/>
          <w:szCs w:val="24"/>
        </w:rPr>
        <w:t>COD</w:t>
      </w:r>
      <w:r w:rsidRPr="0051393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peut être 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551EC0" w:rsidTr="004A2543">
        <w:tc>
          <w:tcPr>
            <w:tcW w:w="3539" w:type="dxa"/>
          </w:tcPr>
          <w:p w:rsidR="00551EC0" w:rsidRPr="00513939" w:rsidRDefault="00551EC0" w:rsidP="00551EC0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nom propre (NP)</w:t>
            </w:r>
          </w:p>
        </w:tc>
        <w:tc>
          <w:tcPr>
            <w:tcW w:w="5523" w:type="dxa"/>
          </w:tcPr>
          <w:p w:rsidR="00551EC0" w:rsidRDefault="00551EC0" w:rsidP="004A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maître interroge </w:t>
            </w:r>
            <w:r w:rsidRPr="0051393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Damiens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51EC0" w:rsidTr="004A2543">
        <w:tc>
          <w:tcPr>
            <w:tcW w:w="3539" w:type="dxa"/>
          </w:tcPr>
          <w:p w:rsidR="00551EC0" w:rsidRPr="00513939" w:rsidRDefault="00551EC0" w:rsidP="00551EC0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groupe nominal (GN)</w:t>
            </w:r>
          </w:p>
        </w:tc>
        <w:tc>
          <w:tcPr>
            <w:tcW w:w="5523" w:type="dxa"/>
          </w:tcPr>
          <w:p w:rsidR="00551EC0" w:rsidRDefault="00551EC0" w:rsidP="004A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Les élèves étudient </w:t>
            </w:r>
            <w:r w:rsidRPr="0051393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un roman policier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51EC0" w:rsidTr="004A2543">
        <w:tc>
          <w:tcPr>
            <w:tcW w:w="3539" w:type="dxa"/>
          </w:tcPr>
          <w:p w:rsidR="00551EC0" w:rsidRPr="00513939" w:rsidRDefault="00551EC0" w:rsidP="00551EC0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pronom personnel (PPC)</w:t>
            </w:r>
          </w:p>
        </w:tc>
        <w:tc>
          <w:tcPr>
            <w:tcW w:w="5523" w:type="dxa"/>
          </w:tcPr>
          <w:p w:rsidR="00551EC0" w:rsidRDefault="00551EC0" w:rsidP="004A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</w:t>
            </w:r>
            <w:r w:rsidRPr="0051393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regarde.</w:t>
            </w:r>
          </w:p>
        </w:tc>
      </w:tr>
      <w:tr w:rsidR="00551EC0" w:rsidTr="004A2543">
        <w:tc>
          <w:tcPr>
            <w:tcW w:w="3539" w:type="dxa"/>
          </w:tcPr>
          <w:p w:rsidR="00551EC0" w:rsidRPr="00513939" w:rsidRDefault="00551EC0" w:rsidP="00551EC0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groupe infinitif (GI)</w:t>
            </w:r>
          </w:p>
        </w:tc>
        <w:tc>
          <w:tcPr>
            <w:tcW w:w="5523" w:type="dxa"/>
          </w:tcPr>
          <w:p w:rsidR="00551EC0" w:rsidRDefault="00551EC0" w:rsidP="004A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 aime </w:t>
            </w:r>
            <w:r w:rsidRPr="0051393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lire des romans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51EC0" w:rsidTr="004A2543">
        <w:tc>
          <w:tcPr>
            <w:tcW w:w="3539" w:type="dxa"/>
          </w:tcPr>
          <w:p w:rsidR="00551EC0" w:rsidRPr="00513939" w:rsidRDefault="00551EC0" w:rsidP="00551EC0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 proposition</w:t>
            </w:r>
          </w:p>
        </w:tc>
        <w:tc>
          <w:tcPr>
            <w:tcW w:w="5523" w:type="dxa"/>
          </w:tcPr>
          <w:p w:rsidR="00551EC0" w:rsidRDefault="00551EC0" w:rsidP="004A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souhaite </w:t>
            </w:r>
            <w:r w:rsidRPr="0051393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que tu viennes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551EC0" w:rsidRPr="00AA1402" w:rsidRDefault="00551EC0" w:rsidP="00551EC0">
      <w:pPr>
        <w:pStyle w:val="Paragraphedeliste"/>
        <w:numPr>
          <w:ilvl w:val="0"/>
          <w:numId w:val="32"/>
        </w:numPr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AA140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Le complément d’objet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in</w:t>
      </w:r>
      <w:r w:rsidRPr="00AA140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direct (CO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I</w:t>
      </w:r>
      <w:r w:rsidRPr="00AA1402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t>)</w:t>
      </w:r>
    </w:p>
    <w:p w:rsidR="00551EC0" w:rsidRDefault="00551EC0" w:rsidP="00551E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 </w:t>
      </w:r>
      <w:r w:rsidRPr="00AA1402">
        <w:rPr>
          <w:rFonts w:ascii="Times New Roman" w:hAnsi="Times New Roman" w:cs="Times New Roman"/>
          <w:b/>
          <w:bCs/>
          <w:color w:val="FF0000"/>
          <w:sz w:val="24"/>
          <w:szCs w:val="24"/>
        </w:rPr>
        <w:t>CO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I</w:t>
      </w:r>
      <w:r w:rsidRPr="00AA140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 séparé du verbe conjugué par </w:t>
      </w:r>
      <w:r w:rsidRPr="00850F98">
        <w:rPr>
          <w:rFonts w:ascii="Times New Roman" w:hAnsi="Times New Roman" w:cs="Times New Roman"/>
          <w:color w:val="FF0000"/>
          <w:sz w:val="24"/>
          <w:szCs w:val="24"/>
        </w:rPr>
        <w:t>une préposition (à – de …)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ou un </w:t>
      </w:r>
      <w:r w:rsidRPr="00850F98">
        <w:rPr>
          <w:rFonts w:ascii="Times New Roman" w:hAnsi="Times New Roman" w:cs="Times New Roman"/>
          <w:color w:val="FF0000"/>
          <w:sz w:val="24"/>
          <w:szCs w:val="24"/>
        </w:rPr>
        <w:t xml:space="preserve">article défini contracté (au – aux – du – des).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 ne peut </w:t>
      </w:r>
      <w:r w:rsidRPr="00AA1402">
        <w:rPr>
          <w:rFonts w:ascii="Times New Roman" w:hAnsi="Times New Roman" w:cs="Times New Roman"/>
          <w:color w:val="FF0000"/>
          <w:sz w:val="24"/>
          <w:szCs w:val="24"/>
        </w:rPr>
        <w:t>ni le déplacer ni le supprimer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Il fait partie du </w:t>
      </w:r>
      <w:r w:rsidRPr="00AA1402">
        <w:rPr>
          <w:rFonts w:ascii="Times New Roman" w:hAnsi="Times New Roman" w:cs="Times New Roman"/>
          <w:color w:val="FF0000"/>
          <w:sz w:val="24"/>
          <w:szCs w:val="24"/>
        </w:rPr>
        <w:t>groupe verbal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51EC0" w:rsidRPr="00AA1402" w:rsidRDefault="00551EC0" w:rsidP="00551EC0">
      <w:pPr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0BF39F" wp14:editId="4B8DDCA0">
                <wp:simplePos x="0" y="0"/>
                <wp:positionH relativeFrom="column">
                  <wp:posOffset>2272383</wp:posOffset>
                </wp:positionH>
                <wp:positionV relativeFrom="paragraph">
                  <wp:posOffset>330763</wp:posOffset>
                </wp:positionV>
                <wp:extent cx="4026253" cy="462845"/>
                <wp:effectExtent l="0" t="0" r="12700" b="7620"/>
                <wp:wrapNone/>
                <wp:docPr id="862996909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6253" cy="462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51EC0" w:rsidRPr="00AA1402" w:rsidRDefault="00551EC0" w:rsidP="00551EC0">
                            <w:r>
                              <w:rPr>
                                <w:rFonts w:ascii="Times New Roman" w:hAnsi="Times New Roman" w:cs="Times New Roman"/>
                                <w:color w:val="00B050"/>
                                <w:sz w:val="24"/>
                                <w:szCs w:val="24"/>
                              </w:rPr>
                              <w:t>Je</w:t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color w:val="00B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7030A0"/>
                                <w:sz w:val="24"/>
                                <w:szCs w:val="24"/>
                              </w:rPr>
                              <w:t xml:space="preserve">me suis mis </w:t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« 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 xml:space="preserve">à </w:t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quoi »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7030A0"/>
                                <w:sz w:val="24"/>
                                <w:szCs w:val="24"/>
                              </w:rPr>
                              <w:t xml:space="preserve"> ? </w:t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sym w:font="Wingdings" w:char="F0E0"/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à pleurer </w:t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CO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I</w:t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du verbe « 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se mettre</w:t>
                            </w:r>
                            <w:r w:rsidRPr="00AA1402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 »)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0BF39F" id="_x0000_s1028" type="#_x0000_t202" style="position:absolute;margin-left:178.95pt;margin-top:26.05pt;width:317.05pt;height:36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" fillcolor="white [3201]" strokeweight=".5pt">
                <v:textbox>
                  <w:txbxContent>
                    <w:p w:rsidR="00551EC0" w:rsidRPr="00AA1402" w:rsidRDefault="00551EC0" w:rsidP="00551EC0">
                      <w:r>
                        <w:rPr>
                          <w:rFonts w:ascii="Times New Roman" w:hAnsi="Times New Roman" w:cs="Times New Roman"/>
                          <w:color w:val="00B050"/>
                          <w:sz w:val="24"/>
                          <w:szCs w:val="24"/>
                        </w:rPr>
                        <w:t>Je</w:t>
                      </w:r>
                      <w:r w:rsidRPr="00AA1402">
                        <w:rPr>
                          <w:rFonts w:ascii="Times New Roman" w:hAnsi="Times New Roman" w:cs="Times New Roman"/>
                          <w:color w:val="00B05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7030A0"/>
                          <w:sz w:val="24"/>
                          <w:szCs w:val="24"/>
                        </w:rPr>
                        <w:t xml:space="preserve">me suis mis </w:t>
                      </w:r>
                      <w:r w:rsidRPr="00AA1402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« 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 xml:space="preserve">à </w:t>
                      </w:r>
                      <w:r w:rsidRPr="00AA1402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quoi »</w:t>
                      </w:r>
                      <w:r>
                        <w:rPr>
                          <w:rFonts w:ascii="Times New Roman" w:hAnsi="Times New Roman" w:cs="Times New Roman"/>
                          <w:color w:val="7030A0"/>
                          <w:sz w:val="24"/>
                          <w:szCs w:val="24"/>
                        </w:rPr>
                        <w:t xml:space="preserve"> ? </w:t>
                      </w:r>
                      <w:r w:rsidRPr="00AA140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sym w:font="Wingdings" w:char="F0E0"/>
                      </w:r>
                      <w:r w:rsidRPr="00AA1402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à pleurer </w:t>
                      </w:r>
                      <w:r w:rsidRPr="00AA140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r w:rsidRPr="00AA1402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CO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I</w:t>
                      </w:r>
                      <w:r w:rsidRPr="00AA1402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du verbe « 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se mettre</w:t>
                      </w:r>
                      <w:r w:rsidRPr="00AA1402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 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On le trouve en posant la question « 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à qui</w:t>
      </w:r>
      <w:r w:rsidRPr="00AA1402">
        <w:rPr>
          <w:rFonts w:ascii="Times New Roman" w:hAnsi="Times New Roman" w:cs="Times New Roman"/>
          <w:b/>
          <w:bCs/>
          <w:color w:val="FF0000"/>
          <w:sz w:val="24"/>
          <w:szCs w:val="24"/>
        </w:rPr>
        <w:t> ?</w:t>
      </w:r>
      <w:r w:rsidRPr="00AA1402">
        <w:rPr>
          <w:rFonts w:ascii="Times New Roman" w:hAnsi="Times New Roman" w:cs="Times New Roman"/>
          <w:color w:val="FF0000"/>
          <w:sz w:val="24"/>
          <w:szCs w:val="24"/>
        </w:rPr>
        <w:t> 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ou </w:t>
      </w:r>
      <w:r w:rsidRPr="00850F98">
        <w:rPr>
          <w:rFonts w:ascii="Times New Roman" w:hAnsi="Times New Roman" w:cs="Times New Roman"/>
          <w:b/>
          <w:bCs/>
          <w:color w:val="FF0000"/>
          <w:sz w:val="24"/>
          <w:szCs w:val="24"/>
        </w:rPr>
        <w:t>à quoi ?</w:t>
      </w:r>
      <w:r w:rsidRPr="00850F9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ou </w:t>
      </w:r>
      <w:r w:rsidRPr="00850F98">
        <w:rPr>
          <w:rFonts w:ascii="Times New Roman" w:hAnsi="Times New Roman" w:cs="Times New Roman"/>
          <w:b/>
          <w:bCs/>
          <w:color w:val="FF0000"/>
          <w:sz w:val="24"/>
          <w:szCs w:val="24"/>
        </w:rPr>
        <w:t>de qui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 ?</w:t>
      </w:r>
      <w:r w:rsidRPr="00850F9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ou </w:t>
      </w:r>
      <w:r w:rsidRPr="00850F98">
        <w:rPr>
          <w:rFonts w:ascii="Times New Roman" w:hAnsi="Times New Roman" w:cs="Times New Roman"/>
          <w:b/>
          <w:bCs/>
          <w:color w:val="FF0000"/>
          <w:sz w:val="24"/>
          <w:szCs w:val="24"/>
        </w:rPr>
        <w:t>de quoi ?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 </w:t>
      </w:r>
      <w:r w:rsidRPr="00850F98">
        <w:rPr>
          <w:rFonts w:ascii="Times New Roman" w:hAnsi="Times New Roman" w:cs="Times New Roman"/>
          <w:sz w:val="24"/>
          <w:szCs w:val="24"/>
        </w:rPr>
        <w:t xml:space="preserve">» </w:t>
      </w:r>
      <w:r w:rsidRPr="00AA1402">
        <w:rPr>
          <w:rFonts w:ascii="Times New Roman" w:hAnsi="Times New Roman" w:cs="Times New Roman"/>
          <w:b/>
          <w:bCs/>
          <w:color w:val="00B050"/>
          <w:sz w:val="24"/>
          <w:szCs w:val="24"/>
        </w:rPr>
        <w:t xml:space="preserve">après le sujet et </w:t>
      </w:r>
      <w:r w:rsidRPr="00AA1402">
        <w:rPr>
          <w:rFonts w:ascii="Times New Roman" w:hAnsi="Times New Roman" w:cs="Times New Roman"/>
          <w:b/>
          <w:bCs/>
          <w:color w:val="7030A0"/>
          <w:sz w:val="24"/>
          <w:szCs w:val="24"/>
        </w:rPr>
        <w:t>le verbe conjugué.</w:t>
      </w:r>
    </w:p>
    <w:p w:rsidR="00551EC0" w:rsidRDefault="00551EC0" w:rsidP="00551EC0">
      <w:pPr>
        <w:rPr>
          <w:rFonts w:ascii="Times New Roman" w:hAnsi="Times New Roman" w:cs="Times New Roman"/>
          <w:sz w:val="24"/>
          <w:szCs w:val="24"/>
        </w:rPr>
      </w:pPr>
      <w:r w:rsidRPr="00AA1402">
        <w:rPr>
          <w:rFonts w:ascii="Times New Roman" w:hAnsi="Times New Roman" w:cs="Times New Roman"/>
          <w:sz w:val="24"/>
          <w:szCs w:val="24"/>
        </w:rPr>
        <w:t xml:space="preserve">Exemple : </w:t>
      </w:r>
      <w:r>
        <w:rPr>
          <w:rFonts w:ascii="Times New Roman" w:hAnsi="Times New Roman" w:cs="Times New Roman"/>
          <w:color w:val="00B050"/>
          <w:sz w:val="24"/>
          <w:szCs w:val="24"/>
        </w:rPr>
        <w:t>Je</w:t>
      </w:r>
      <w:r w:rsidRPr="00AA1402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7030A0"/>
          <w:sz w:val="24"/>
          <w:szCs w:val="24"/>
        </w:rPr>
        <w:t>me suis mis</w:t>
      </w:r>
      <w:r w:rsidRPr="00AA140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  <w:bdr w:val="single" w:sz="4" w:space="0" w:color="auto"/>
        </w:rPr>
        <w:t>à pleurer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1EC0" w:rsidRDefault="00551EC0" w:rsidP="00551E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 </w:t>
      </w:r>
      <w:r w:rsidRPr="00513939">
        <w:rPr>
          <w:rFonts w:ascii="Times New Roman" w:hAnsi="Times New Roman" w:cs="Times New Roman"/>
          <w:b/>
          <w:bCs/>
          <w:color w:val="FF0000"/>
          <w:sz w:val="24"/>
          <w:szCs w:val="24"/>
        </w:rPr>
        <w:t>CO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I</w:t>
      </w:r>
      <w:r w:rsidRPr="0051393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peut être 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551EC0" w:rsidTr="004A2543">
        <w:tc>
          <w:tcPr>
            <w:tcW w:w="3539" w:type="dxa"/>
          </w:tcPr>
          <w:p w:rsidR="00551EC0" w:rsidRPr="00513939" w:rsidRDefault="00551EC0" w:rsidP="00551EC0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nom propre (NP)</w:t>
            </w:r>
          </w:p>
        </w:tc>
        <w:tc>
          <w:tcPr>
            <w:tcW w:w="5523" w:type="dxa"/>
          </w:tcPr>
          <w:p w:rsidR="00551EC0" w:rsidRDefault="00551EC0" w:rsidP="004A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maître s’adresse </w:t>
            </w:r>
            <w:r w:rsidRPr="00850F9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à Marion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51EC0" w:rsidTr="004A2543">
        <w:tc>
          <w:tcPr>
            <w:tcW w:w="3539" w:type="dxa"/>
          </w:tcPr>
          <w:p w:rsidR="00551EC0" w:rsidRPr="00513939" w:rsidRDefault="00551EC0" w:rsidP="00551EC0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groupe nominal (GN)</w:t>
            </w:r>
          </w:p>
        </w:tc>
        <w:tc>
          <w:tcPr>
            <w:tcW w:w="5523" w:type="dxa"/>
          </w:tcPr>
          <w:p w:rsidR="00551EC0" w:rsidRDefault="00551EC0" w:rsidP="004A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 s’adresse </w:t>
            </w:r>
            <w:r w:rsidRPr="00850F9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à une élève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51EC0" w:rsidTr="004A2543">
        <w:tc>
          <w:tcPr>
            <w:tcW w:w="3539" w:type="dxa"/>
          </w:tcPr>
          <w:p w:rsidR="00551EC0" w:rsidRPr="00513939" w:rsidRDefault="00551EC0" w:rsidP="00551EC0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pronom personnel (PPC)</w:t>
            </w:r>
          </w:p>
        </w:tc>
        <w:tc>
          <w:tcPr>
            <w:tcW w:w="5523" w:type="dxa"/>
          </w:tcPr>
          <w:p w:rsidR="00551EC0" w:rsidRDefault="00551EC0" w:rsidP="004A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 s’adresse </w:t>
            </w:r>
            <w:r w:rsidRPr="00850F9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à elle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51EC0" w:rsidTr="004A2543">
        <w:tc>
          <w:tcPr>
            <w:tcW w:w="3539" w:type="dxa"/>
          </w:tcPr>
          <w:p w:rsidR="00551EC0" w:rsidRPr="00513939" w:rsidRDefault="00551EC0" w:rsidP="00551EC0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groupe infinitif (GI)</w:t>
            </w:r>
          </w:p>
        </w:tc>
        <w:tc>
          <w:tcPr>
            <w:tcW w:w="5523" w:type="dxa"/>
          </w:tcPr>
          <w:p w:rsidR="00551EC0" w:rsidRDefault="00551EC0" w:rsidP="004A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 veille </w:t>
            </w:r>
            <w:r w:rsidRPr="00850F9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à corriger ses erreurs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51EC0" w:rsidTr="004A2543">
        <w:tc>
          <w:tcPr>
            <w:tcW w:w="3539" w:type="dxa"/>
          </w:tcPr>
          <w:p w:rsidR="00551EC0" w:rsidRPr="00513939" w:rsidRDefault="00551EC0" w:rsidP="00551EC0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 proposition</w:t>
            </w:r>
          </w:p>
        </w:tc>
        <w:tc>
          <w:tcPr>
            <w:tcW w:w="5523" w:type="dxa"/>
          </w:tcPr>
          <w:p w:rsidR="00551EC0" w:rsidRDefault="00551EC0" w:rsidP="004A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 vend </w:t>
            </w:r>
            <w:r w:rsidRPr="00850F9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à ceux qu’il connaît..</w:t>
            </w:r>
          </w:p>
        </w:tc>
      </w:tr>
    </w:tbl>
    <w:p w:rsidR="00551EC0" w:rsidRDefault="00551EC0" w:rsidP="00551EC0">
      <w:pPr>
        <w:rPr>
          <w:rFonts w:ascii="Tempus Sans ITC" w:hAnsi="Tempus Sans ITC"/>
          <w:b/>
          <w:sz w:val="36"/>
          <w:szCs w:val="36"/>
          <w:u w:val="single"/>
        </w:rPr>
      </w:pPr>
    </w:p>
    <w:p w:rsidR="006772D0" w:rsidRPr="00551EC0" w:rsidRDefault="006772D0" w:rsidP="00551EC0"/>
    <w:sectPr w:rsidR="006772D0" w:rsidRPr="00551E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8.05pt;height:8.05pt;visibility:visible;mso-wrap-style:square" o:bullet="t">
        <v:imagedata r:id="rId1" o:title=""/>
      </v:shape>
    </w:pict>
  </w:numPicBullet>
  <w:abstractNum w:abstractNumId="0" w15:restartNumberingAfterBreak="0">
    <w:nsid w:val="057D3278"/>
    <w:multiLevelType w:val="hybridMultilevel"/>
    <w:tmpl w:val="C3F4EB18"/>
    <w:lvl w:ilvl="0" w:tplc="D3A87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70865"/>
    <w:multiLevelType w:val="hybridMultilevel"/>
    <w:tmpl w:val="194242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26F8C"/>
    <w:multiLevelType w:val="hybridMultilevel"/>
    <w:tmpl w:val="E77E70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6A2C8C"/>
    <w:multiLevelType w:val="hybridMultilevel"/>
    <w:tmpl w:val="49B89F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6186E"/>
    <w:multiLevelType w:val="hybridMultilevel"/>
    <w:tmpl w:val="ADFE5F8C"/>
    <w:lvl w:ilvl="0" w:tplc="4C7CAAD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85915"/>
    <w:multiLevelType w:val="hybridMultilevel"/>
    <w:tmpl w:val="860048A6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5AD1794"/>
    <w:multiLevelType w:val="hybridMultilevel"/>
    <w:tmpl w:val="9306DF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95419F"/>
    <w:multiLevelType w:val="hybridMultilevel"/>
    <w:tmpl w:val="7B726AB6"/>
    <w:lvl w:ilvl="0" w:tplc="3048C782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CC5F2F"/>
    <w:multiLevelType w:val="hybridMultilevel"/>
    <w:tmpl w:val="FA2C10F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196F5F"/>
    <w:multiLevelType w:val="hybridMultilevel"/>
    <w:tmpl w:val="A8D4718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9428C2"/>
    <w:multiLevelType w:val="hybridMultilevel"/>
    <w:tmpl w:val="830E398A"/>
    <w:lvl w:ilvl="0" w:tplc="85AEE32A"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85648D"/>
    <w:multiLevelType w:val="hybridMultilevel"/>
    <w:tmpl w:val="9D24014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BC7B14"/>
    <w:multiLevelType w:val="hybridMultilevel"/>
    <w:tmpl w:val="7A06AF38"/>
    <w:lvl w:ilvl="0" w:tplc="A05C5844">
      <w:start w:val="1"/>
      <w:numFmt w:val="bullet"/>
      <w:lvlText w:val="-"/>
      <w:lvlJc w:val="left"/>
      <w:pPr>
        <w:ind w:left="501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3" w15:restartNumberingAfterBreak="0">
    <w:nsid w:val="3811232F"/>
    <w:multiLevelType w:val="hybridMultilevel"/>
    <w:tmpl w:val="7AD6C82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58642C"/>
    <w:multiLevelType w:val="hybridMultilevel"/>
    <w:tmpl w:val="97B8FD74"/>
    <w:lvl w:ilvl="0" w:tplc="040C0007">
      <w:start w:val="1"/>
      <w:numFmt w:val="bullet"/>
      <w:lvlText w:val=""/>
      <w:lvlPicBulletId w:val="0"/>
      <w:lvlJc w:val="left"/>
      <w:pPr>
        <w:ind w:left="149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D56830"/>
    <w:multiLevelType w:val="hybridMultilevel"/>
    <w:tmpl w:val="794028A2"/>
    <w:lvl w:ilvl="0" w:tplc="24006EA6">
      <w:start w:val="9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0F5037"/>
    <w:multiLevelType w:val="hybridMultilevel"/>
    <w:tmpl w:val="7702F26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C26E6E"/>
    <w:multiLevelType w:val="hybridMultilevel"/>
    <w:tmpl w:val="09CAFDB2"/>
    <w:lvl w:ilvl="0" w:tplc="74B4B14A">
      <w:start w:val="1"/>
      <w:numFmt w:val="bullet"/>
      <w:lvlText w:val="-"/>
      <w:lvlJc w:val="left"/>
      <w:pPr>
        <w:ind w:left="1060" w:hanging="360"/>
      </w:pPr>
      <w:rPr>
        <w:rFonts w:ascii="Tempus Sans ITC" w:eastAsiaTheme="minorHAnsi" w:hAnsi="Tempus Sans IT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8" w15:restartNumberingAfterBreak="0">
    <w:nsid w:val="4A2B2793"/>
    <w:multiLevelType w:val="hybridMultilevel"/>
    <w:tmpl w:val="4B4AD442"/>
    <w:lvl w:ilvl="0" w:tplc="2BA27184">
      <w:start w:val="3"/>
      <w:numFmt w:val="decimal"/>
      <w:lvlText w:val="%1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D67197"/>
    <w:multiLevelType w:val="hybridMultilevel"/>
    <w:tmpl w:val="F30A478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22199E"/>
    <w:multiLevelType w:val="hybridMultilevel"/>
    <w:tmpl w:val="D4182D7C"/>
    <w:lvl w:ilvl="0" w:tplc="96827CC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451554"/>
    <w:multiLevelType w:val="hybridMultilevel"/>
    <w:tmpl w:val="471C71D0"/>
    <w:lvl w:ilvl="0" w:tplc="5502A7A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8D2F3D"/>
    <w:multiLevelType w:val="hybridMultilevel"/>
    <w:tmpl w:val="D6587AB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32693E"/>
    <w:multiLevelType w:val="hybridMultilevel"/>
    <w:tmpl w:val="AB6610BA"/>
    <w:lvl w:ilvl="0" w:tplc="040C0011">
      <w:start w:val="1"/>
      <w:numFmt w:val="decimal"/>
      <w:lvlText w:val="%1)"/>
      <w:lvlJc w:val="left"/>
      <w:pPr>
        <w:ind w:left="785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C885F25"/>
    <w:multiLevelType w:val="hybridMultilevel"/>
    <w:tmpl w:val="923EC424"/>
    <w:lvl w:ilvl="0" w:tplc="B330C588">
      <w:start w:val="1"/>
      <w:numFmt w:val="decimal"/>
      <w:lvlText w:val="%1)"/>
      <w:lvlJc w:val="left"/>
      <w:pPr>
        <w:ind w:left="1069" w:hanging="360"/>
      </w:pPr>
      <w:rPr>
        <w:rFonts w:hint="default"/>
        <w:b/>
        <w:i/>
        <w:color w:val="0070C0"/>
        <w:sz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749C66AC"/>
    <w:multiLevelType w:val="hybridMultilevel"/>
    <w:tmpl w:val="172AEC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712A48"/>
    <w:multiLevelType w:val="hybridMultilevel"/>
    <w:tmpl w:val="AB8CAC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ED5F9A"/>
    <w:multiLevelType w:val="hybridMultilevel"/>
    <w:tmpl w:val="038A0FC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843B5F"/>
    <w:multiLevelType w:val="hybridMultilevel"/>
    <w:tmpl w:val="C0E00D9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505688"/>
    <w:multiLevelType w:val="hybridMultilevel"/>
    <w:tmpl w:val="B6020592"/>
    <w:lvl w:ilvl="0" w:tplc="59601F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18423E"/>
    <w:multiLevelType w:val="hybridMultilevel"/>
    <w:tmpl w:val="04466DE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796245">
    <w:abstractNumId w:val="28"/>
  </w:num>
  <w:num w:numId="2" w16cid:durableId="1152141318">
    <w:abstractNumId w:val="6"/>
  </w:num>
  <w:num w:numId="3" w16cid:durableId="1385173945">
    <w:abstractNumId w:val="19"/>
  </w:num>
  <w:num w:numId="4" w16cid:durableId="174852424">
    <w:abstractNumId w:val="5"/>
  </w:num>
  <w:num w:numId="5" w16cid:durableId="128402879">
    <w:abstractNumId w:val="20"/>
  </w:num>
  <w:num w:numId="6" w16cid:durableId="1045641379">
    <w:abstractNumId w:val="17"/>
  </w:num>
  <w:num w:numId="7" w16cid:durableId="691805677">
    <w:abstractNumId w:val="0"/>
  </w:num>
  <w:num w:numId="8" w16cid:durableId="454180523">
    <w:abstractNumId w:val="2"/>
  </w:num>
  <w:num w:numId="9" w16cid:durableId="1213884719">
    <w:abstractNumId w:val="25"/>
  </w:num>
  <w:num w:numId="10" w16cid:durableId="2136440409">
    <w:abstractNumId w:val="23"/>
  </w:num>
  <w:num w:numId="11" w16cid:durableId="1287350830">
    <w:abstractNumId w:val="15"/>
  </w:num>
  <w:num w:numId="12" w16cid:durableId="12760047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43873750">
    <w:abstractNumId w:val="14"/>
  </w:num>
  <w:num w:numId="14" w16cid:durableId="29664509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1335328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67560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8444978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24083837">
    <w:abstractNumId w:val="29"/>
  </w:num>
  <w:num w:numId="19" w16cid:durableId="1462579747">
    <w:abstractNumId w:val="24"/>
  </w:num>
  <w:num w:numId="20" w16cid:durableId="1756973953">
    <w:abstractNumId w:val="22"/>
  </w:num>
  <w:num w:numId="21" w16cid:durableId="134108470">
    <w:abstractNumId w:val="4"/>
  </w:num>
  <w:num w:numId="22" w16cid:durableId="251473279">
    <w:abstractNumId w:val="31"/>
  </w:num>
  <w:num w:numId="23" w16cid:durableId="772433688">
    <w:abstractNumId w:val="10"/>
  </w:num>
  <w:num w:numId="24" w16cid:durableId="2059742481">
    <w:abstractNumId w:val="26"/>
  </w:num>
  <w:num w:numId="25" w16cid:durableId="2078818752">
    <w:abstractNumId w:val="13"/>
  </w:num>
  <w:num w:numId="26" w16cid:durableId="987052506">
    <w:abstractNumId w:val="3"/>
  </w:num>
  <w:num w:numId="27" w16cid:durableId="477845326">
    <w:abstractNumId w:val="1"/>
  </w:num>
  <w:num w:numId="28" w16cid:durableId="1917786472">
    <w:abstractNumId w:val="9"/>
  </w:num>
  <w:num w:numId="29" w16cid:durableId="1566066278">
    <w:abstractNumId w:val="11"/>
  </w:num>
  <w:num w:numId="30" w16cid:durableId="645013201">
    <w:abstractNumId w:val="21"/>
  </w:num>
  <w:num w:numId="31" w16cid:durableId="504978299">
    <w:abstractNumId w:val="7"/>
  </w:num>
  <w:num w:numId="32" w16cid:durableId="799226404">
    <w:abstractNumId w:val="30"/>
  </w:num>
  <w:num w:numId="33" w16cid:durableId="42330335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A5"/>
    <w:rsid w:val="000241CA"/>
    <w:rsid w:val="00090276"/>
    <w:rsid w:val="000B36F6"/>
    <w:rsid w:val="00163EC2"/>
    <w:rsid w:val="0018014F"/>
    <w:rsid w:val="00285007"/>
    <w:rsid w:val="002879D6"/>
    <w:rsid w:val="002A6900"/>
    <w:rsid w:val="00300FB0"/>
    <w:rsid w:val="00551EC0"/>
    <w:rsid w:val="00650CB3"/>
    <w:rsid w:val="00666FC9"/>
    <w:rsid w:val="006772D0"/>
    <w:rsid w:val="0069204F"/>
    <w:rsid w:val="006968FA"/>
    <w:rsid w:val="006F4CC4"/>
    <w:rsid w:val="007304EC"/>
    <w:rsid w:val="007753A5"/>
    <w:rsid w:val="0084141F"/>
    <w:rsid w:val="00845509"/>
    <w:rsid w:val="009C0E7A"/>
    <w:rsid w:val="009C6101"/>
    <w:rsid w:val="00B46636"/>
    <w:rsid w:val="00B8586E"/>
    <w:rsid w:val="00C8102F"/>
    <w:rsid w:val="00C84FBD"/>
    <w:rsid w:val="00CC30E5"/>
    <w:rsid w:val="00D2603A"/>
    <w:rsid w:val="00D927E4"/>
    <w:rsid w:val="00DE551C"/>
    <w:rsid w:val="00E4387B"/>
    <w:rsid w:val="00E60DFF"/>
    <w:rsid w:val="00EC2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61777"/>
  <w15:chartTrackingRefBased/>
  <w15:docId w15:val="{7F7B753A-EBF6-7A48-B91C-C38C08AC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3A5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75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5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5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5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53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53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53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53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5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5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5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53A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53A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53A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53A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53A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53A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53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5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5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53A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53A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53A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5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53A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53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CC30E5"/>
    <w:pPr>
      <w:autoSpaceDE w:val="0"/>
      <w:autoSpaceDN w:val="0"/>
      <w:adjustRightInd w:val="0"/>
    </w:pPr>
    <w:rPr>
      <w:rFonts w:ascii="Tahoma" w:hAnsi="Tahoma" w:cs="Tahoma"/>
      <w:color w:val="000000"/>
      <w:kern w:val="0"/>
      <w14:ligatures w14:val="none"/>
    </w:rPr>
  </w:style>
  <w:style w:type="table" w:styleId="Grilledutableau">
    <w:name w:val="Table Grid"/>
    <w:basedOn w:val="TableauNormal"/>
    <w:uiPriority w:val="59"/>
    <w:rsid w:val="002A6900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sinterligne">
    <w:name w:val="No Spacing"/>
    <w:uiPriority w:val="1"/>
    <w:qFormat/>
    <w:rsid w:val="0069204F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84FB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225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9</cp:revision>
  <dcterms:created xsi:type="dcterms:W3CDTF">2025-12-19T21:21:00Z</dcterms:created>
  <dcterms:modified xsi:type="dcterms:W3CDTF">2025-12-19T21:24:00Z</dcterms:modified>
</cp:coreProperties>
</file>