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82D57" w:rsidRPr="0046524A" w:rsidRDefault="00982D57" w:rsidP="00982D57">
      <w:pPr>
        <w:jc w:val="center"/>
        <w:rPr>
          <w:rFonts w:ascii="Bradley Hand" w:hAnsi="Bradley Hand"/>
          <w:sz w:val="40"/>
          <w:szCs w:val="40"/>
          <w:u w:val="single"/>
        </w:rPr>
      </w:pPr>
      <w:r w:rsidRPr="00C5184C">
        <w:rPr>
          <w:rFonts w:ascii="Bradley Hand" w:hAnsi="Bradley Hand"/>
          <w:sz w:val="40"/>
          <w:szCs w:val="40"/>
          <w:u w:val="single"/>
        </w:rPr>
        <w:t>S</w:t>
      </w:r>
      <w:r>
        <w:rPr>
          <w:rFonts w:ascii="Bradley Hand" w:hAnsi="Bradley Hand"/>
          <w:sz w:val="40"/>
          <w:szCs w:val="40"/>
          <w:u w:val="single"/>
        </w:rPr>
        <w:t>6</w:t>
      </w:r>
      <w:r w:rsidRPr="00C5184C">
        <w:rPr>
          <w:rFonts w:ascii="Bradley Hand" w:hAnsi="Bradley Hand"/>
          <w:sz w:val="40"/>
          <w:szCs w:val="40"/>
          <w:u w:val="single"/>
        </w:rPr>
        <w:t> : les séismes</w:t>
      </w:r>
    </w:p>
    <w:p w:rsidR="00982D57" w:rsidRPr="000C556E" w:rsidRDefault="00982D57" w:rsidP="00982D57">
      <w:pPr>
        <w:pStyle w:val="Paragraphedeliste"/>
        <w:numPr>
          <w:ilvl w:val="0"/>
          <w:numId w:val="2"/>
        </w:numPr>
        <w:rPr>
          <w:rFonts w:ascii="Bradley Hand" w:hAnsi="Bradley Hand"/>
          <w:sz w:val="32"/>
          <w:szCs w:val="32"/>
          <w:u w:val="single"/>
        </w:rPr>
      </w:pPr>
      <w:r w:rsidRPr="00C5184C">
        <w:rPr>
          <w:rFonts w:ascii="Bradley Hand" w:hAnsi="Bradley Hand"/>
          <w:color w:val="FF0000"/>
          <w:sz w:val="32"/>
          <w:szCs w:val="32"/>
          <w:u w:val="single"/>
        </w:rPr>
        <w:t>Les manifestations d’un séisme</w:t>
      </w:r>
    </w:p>
    <w:p w:rsidR="00982D57" w:rsidRDefault="00982D57" w:rsidP="00982D57">
      <w:r w:rsidRPr="00BD6557">
        <w:t xml:space="preserve">Les </w:t>
      </w:r>
      <w:r w:rsidRPr="00BD6557">
        <w:rPr>
          <w:color w:val="FF0000"/>
        </w:rPr>
        <w:t xml:space="preserve">séismes </w:t>
      </w:r>
      <w:r w:rsidRPr="00BD6557">
        <w:t xml:space="preserve">(ou tremblements de terre) se manifestent par des </w:t>
      </w:r>
      <w:r w:rsidRPr="00BD6557">
        <w:rPr>
          <w:color w:val="FF0000"/>
        </w:rPr>
        <w:t xml:space="preserve">secousses </w:t>
      </w:r>
      <w:r w:rsidRPr="00BD6557">
        <w:t xml:space="preserve">plus ou moins violentes et des </w:t>
      </w:r>
      <w:r w:rsidRPr="00BD6557">
        <w:rPr>
          <w:color w:val="FF0000"/>
        </w:rPr>
        <w:t xml:space="preserve">fractures </w:t>
      </w:r>
      <w:r w:rsidRPr="00BD6557">
        <w:t xml:space="preserve">du sol. </w:t>
      </w:r>
    </w:p>
    <w:p w:rsidR="00982D57" w:rsidRDefault="00982D57" w:rsidP="00982D57"/>
    <w:p w:rsidR="00982D57" w:rsidRDefault="00982D57" w:rsidP="00982D57">
      <w:r w:rsidRPr="00BD6557">
        <w:t xml:space="preserve">Ce sont des phénomènes très </w:t>
      </w:r>
      <w:r w:rsidRPr="0043547D">
        <w:rPr>
          <w:color w:val="FF0000"/>
        </w:rPr>
        <w:t xml:space="preserve">courts </w:t>
      </w:r>
      <w:r w:rsidRPr="00BD6557">
        <w:t xml:space="preserve">mais </w:t>
      </w:r>
      <w:r>
        <w:t>peuvent</w:t>
      </w:r>
      <w:r w:rsidRPr="00BD6557">
        <w:t xml:space="preserve"> être très violents, causer des dégâts très importants et faire beaucoup de victimes quand ils se produisent dans des zones fortement peuplées. </w:t>
      </w:r>
    </w:p>
    <w:p w:rsidR="00982D57" w:rsidRDefault="00982D57" w:rsidP="00982D57"/>
    <w:p w:rsidR="00982D57" w:rsidRPr="000C556E" w:rsidRDefault="00982D57" w:rsidP="00982D57">
      <w:pPr>
        <w:pStyle w:val="Paragraphedeliste"/>
        <w:numPr>
          <w:ilvl w:val="0"/>
          <w:numId w:val="2"/>
        </w:numPr>
        <w:rPr>
          <w:rFonts w:ascii="Bradley Hand" w:hAnsi="Bradley Hand"/>
          <w:color w:val="FF0000"/>
          <w:sz w:val="32"/>
          <w:szCs w:val="32"/>
          <w:u w:val="single"/>
        </w:rPr>
      </w:pPr>
      <w:r w:rsidRPr="00C5184C">
        <w:rPr>
          <w:rFonts w:ascii="Bradley Hand" w:hAnsi="Bradley Hand"/>
          <w:color w:val="FF0000"/>
          <w:sz w:val="32"/>
          <w:szCs w:val="32"/>
          <w:u w:val="single"/>
        </w:rPr>
        <w:t>Comment mesurer l’intensité d’un séisme ?</w:t>
      </w:r>
    </w:p>
    <w:p w:rsidR="00982D57" w:rsidRDefault="00982D57" w:rsidP="00982D57"/>
    <w:p w:rsidR="00982D57" w:rsidRDefault="00982D57" w:rsidP="00982D57">
      <w:r>
        <w:t xml:space="preserve">Un séisme peut être décrit de deux façons : </w:t>
      </w:r>
    </w:p>
    <w:p w:rsidR="00982D57" w:rsidRDefault="00982D57" w:rsidP="00982D57">
      <w:r>
        <w:t xml:space="preserve">- sa </w:t>
      </w:r>
      <w:r w:rsidRPr="00BD6557">
        <w:rPr>
          <w:color w:val="FF0000"/>
        </w:rPr>
        <w:t xml:space="preserve">magnitude </w:t>
      </w:r>
      <w:r>
        <w:t>(</w:t>
      </w:r>
      <w:r w:rsidRPr="00BD6557">
        <w:rPr>
          <w:color w:val="FF0000"/>
        </w:rPr>
        <w:t xml:space="preserve">l'énergie </w:t>
      </w:r>
      <w:r>
        <w:t xml:space="preserve">libérée par le séisme) grâce à l'échelle de </w:t>
      </w:r>
      <w:r w:rsidRPr="00BD6557">
        <w:rPr>
          <w:color w:val="FF0000"/>
        </w:rPr>
        <w:t>Richter</w:t>
      </w:r>
    </w:p>
    <w:p w:rsidR="00982D57" w:rsidRDefault="00982D57" w:rsidP="00982D57">
      <w:pPr>
        <w:rPr>
          <w:rFonts w:ascii="Arial" w:hAnsi="Arial" w:cs="Arial"/>
          <w:color w:val="222222"/>
          <w:shd w:val="clear" w:color="auto" w:fill="FFFFFF"/>
        </w:rPr>
      </w:pPr>
      <w:r>
        <w:t xml:space="preserve">- son </w:t>
      </w:r>
      <w:r w:rsidRPr="00BD6557">
        <w:rPr>
          <w:color w:val="FF0000"/>
        </w:rPr>
        <w:t xml:space="preserve">intensité </w:t>
      </w:r>
      <w:r>
        <w:t xml:space="preserve">(les </w:t>
      </w:r>
      <w:r w:rsidRPr="00BD6557">
        <w:rPr>
          <w:color w:val="FF0000"/>
        </w:rPr>
        <w:t xml:space="preserve">dégâts </w:t>
      </w:r>
      <w:r>
        <w:t xml:space="preserve">subis) grâce à l'échelle </w:t>
      </w:r>
      <w:r w:rsidRPr="00BD6557">
        <w:rPr>
          <w:color w:val="FF0000"/>
        </w:rPr>
        <w:t xml:space="preserve">MSK </w:t>
      </w:r>
      <w:r>
        <w:t>(</w:t>
      </w:r>
      <w:r>
        <w:rPr>
          <w:rFonts w:ascii="Arial" w:hAnsi="Arial" w:cs="Arial"/>
          <w:color w:val="222222"/>
          <w:shd w:val="clear" w:color="auto" w:fill="FFFFFF"/>
        </w:rPr>
        <w:t>Medvedev-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Sponheuer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-Karnik)</w:t>
      </w:r>
    </w:p>
    <w:p w:rsidR="00982D57" w:rsidRDefault="00982D57" w:rsidP="00982D57">
      <w:pPr>
        <w:rPr>
          <w:rFonts w:ascii="Arial" w:hAnsi="Arial" w:cs="Arial"/>
          <w:color w:val="222222"/>
          <w:shd w:val="clear" w:color="auto" w:fill="FFFFFF"/>
        </w:rPr>
      </w:pPr>
    </w:p>
    <w:p w:rsidR="00982D57" w:rsidRDefault="00982D57" w:rsidP="00982D57">
      <w:pPr>
        <w:rPr>
          <w:rFonts w:ascii="Arial" w:hAnsi="Arial" w:cs="Arial"/>
          <w:color w:val="222222"/>
          <w:shd w:val="clear" w:color="auto" w:fill="FFFFFF"/>
        </w:rPr>
      </w:pPr>
      <w:r w:rsidRPr="000C556E">
        <w:rPr>
          <w:noProof/>
          <w:color w:val="0070C0"/>
          <w:sz w:val="28"/>
          <w:szCs w:val="28"/>
        </w:rPr>
        <w:drawing>
          <wp:inline distT="0" distB="0" distL="0" distR="0" wp14:anchorId="49ED1B56" wp14:editId="283E8663">
            <wp:extent cx="2402586" cy="1840488"/>
            <wp:effectExtent l="0" t="0" r="0" b="1270"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53032" cy="1879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222222"/>
          <w:shd w:val="clear" w:color="auto" w:fill="FFFFFF"/>
        </w:rPr>
        <w:t xml:space="preserve">       </w:t>
      </w:r>
      <w:r w:rsidRPr="000C556E">
        <w:rPr>
          <w:noProof/>
        </w:rPr>
        <w:drawing>
          <wp:inline distT="0" distB="0" distL="0" distR="0" wp14:anchorId="01B65D22" wp14:editId="4C1F9AAC">
            <wp:extent cx="2745105" cy="1792318"/>
            <wp:effectExtent l="0" t="0" r="0" b="0"/>
            <wp:docPr id="101" name="Imag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7822" cy="188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D57" w:rsidRDefault="00982D57" w:rsidP="00982D57">
      <w:pPr>
        <w:rPr>
          <w:rFonts w:ascii="Arial" w:hAnsi="Arial" w:cs="Arial"/>
          <w:color w:val="222222"/>
          <w:shd w:val="clear" w:color="auto" w:fill="FFFFFF"/>
        </w:rPr>
      </w:pPr>
    </w:p>
    <w:p w:rsidR="00982D57" w:rsidRPr="000C556E" w:rsidRDefault="00982D57" w:rsidP="00982D57">
      <w:pPr>
        <w:ind w:firstLine="708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Échelle de Richter</w:t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</w:r>
      <w:r>
        <w:rPr>
          <w:rFonts w:ascii="Arial" w:hAnsi="Arial" w:cs="Arial"/>
          <w:color w:val="222222"/>
          <w:shd w:val="clear" w:color="auto" w:fill="FFFFFF"/>
        </w:rPr>
        <w:tab/>
        <w:t>Échelle MSK</w:t>
      </w:r>
    </w:p>
    <w:p w:rsidR="00982D57" w:rsidRDefault="00982D57" w:rsidP="00982D57"/>
    <w:p w:rsidR="00982D57" w:rsidRDefault="00982D57" w:rsidP="00982D57"/>
    <w:p w:rsidR="00982D57" w:rsidRDefault="00982D57" w:rsidP="00982D57">
      <w:r>
        <w:t xml:space="preserve">Pour connaître et enregistrer les mouvements du sol, on utilise un </w:t>
      </w:r>
      <w:r w:rsidRPr="00BD6557">
        <w:rPr>
          <w:color w:val="FF0000"/>
        </w:rPr>
        <w:t>sismographe</w:t>
      </w:r>
      <w:r>
        <w:t>.</w:t>
      </w:r>
    </w:p>
    <w:p w:rsidR="00982D57" w:rsidRPr="00C5184C" w:rsidRDefault="00982D57" w:rsidP="00982D57">
      <w:pPr>
        <w:jc w:val="center"/>
      </w:pPr>
      <w:r>
        <w:rPr>
          <w:noProof/>
        </w:rPr>
        <w:drawing>
          <wp:inline distT="0" distB="0" distL="0" distR="0" wp14:anchorId="737D9099" wp14:editId="332145CE">
            <wp:extent cx="4653280" cy="2923841"/>
            <wp:effectExtent l="0" t="0" r="0" b="0"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5116" cy="2987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D57" w:rsidRPr="00C5184C" w:rsidRDefault="00982D57" w:rsidP="00982D57">
      <w:pPr>
        <w:pStyle w:val="Paragraphedeliste"/>
        <w:numPr>
          <w:ilvl w:val="0"/>
          <w:numId w:val="2"/>
        </w:numPr>
        <w:rPr>
          <w:rFonts w:ascii="Bradley Hand" w:hAnsi="Bradley Hand"/>
          <w:color w:val="FF0000"/>
          <w:sz w:val="32"/>
          <w:szCs w:val="32"/>
          <w:u w:val="single"/>
        </w:rPr>
      </w:pPr>
      <w:r w:rsidRPr="00C5184C">
        <w:rPr>
          <w:rFonts w:ascii="Bradley Hand" w:hAnsi="Bradley Hand"/>
          <w:color w:val="FF0000"/>
          <w:sz w:val="32"/>
          <w:szCs w:val="32"/>
          <w:u w:val="single"/>
        </w:rPr>
        <w:t>Quelle est l’origine d’un séisme ?</w:t>
      </w:r>
    </w:p>
    <w:p w:rsidR="00982D57" w:rsidRDefault="00982D57" w:rsidP="00982D57"/>
    <w:p w:rsidR="00982D57" w:rsidRDefault="00982D57" w:rsidP="00982D57">
      <w:r>
        <w:t xml:space="preserve">La croûte terrestre est découpée en très grandes </w:t>
      </w:r>
      <w:r w:rsidRPr="00962E2D">
        <w:rPr>
          <w:color w:val="FF0000"/>
        </w:rPr>
        <w:t>plaques</w:t>
      </w:r>
      <w:r>
        <w:t xml:space="preserve"> </w:t>
      </w:r>
      <w:r w:rsidRPr="00962E2D">
        <w:rPr>
          <w:color w:val="FF0000"/>
        </w:rPr>
        <w:t>tectoniques</w:t>
      </w:r>
      <w:r>
        <w:t xml:space="preserve">. Ces plaques bougent lentement les unes par rapport aux autres. Elles peuvent s’écarter, s’affronter ou coulisser les unes contre les autres.  </w:t>
      </w:r>
    </w:p>
    <w:p w:rsidR="00982D57" w:rsidRDefault="00982D57" w:rsidP="00982D57">
      <w:r>
        <w:t xml:space="preserve">Parfois, ces mouvements provoquent des </w:t>
      </w:r>
      <w:r w:rsidRPr="00962E2D">
        <w:rPr>
          <w:color w:val="FF0000"/>
        </w:rPr>
        <w:t xml:space="preserve">cassures </w:t>
      </w:r>
      <w:r>
        <w:t xml:space="preserve">ou des </w:t>
      </w:r>
      <w:r w:rsidRPr="00962E2D">
        <w:rPr>
          <w:color w:val="FF0000"/>
        </w:rPr>
        <w:t>frottements</w:t>
      </w:r>
      <w:r>
        <w:t xml:space="preserve"> : c’est la cause des séismes. </w:t>
      </w:r>
    </w:p>
    <w:p w:rsidR="00982D57" w:rsidRDefault="00982D57" w:rsidP="00982D57"/>
    <w:p w:rsidR="00982D57" w:rsidRDefault="00982D57" w:rsidP="00982D57">
      <w:pPr>
        <w:jc w:val="center"/>
      </w:pPr>
      <w:r w:rsidRPr="007E4851">
        <w:rPr>
          <w:noProof/>
        </w:rPr>
        <w:drawing>
          <wp:inline distT="0" distB="0" distL="0" distR="0" wp14:anchorId="1E7FABDB" wp14:editId="22F0B6FE">
            <wp:extent cx="3935843" cy="2389464"/>
            <wp:effectExtent l="0" t="0" r="1270" b="0"/>
            <wp:docPr id="87" name="Imag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89277" cy="2421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D57" w:rsidRDefault="00982D57" w:rsidP="00982D57">
      <w:r w:rsidRPr="002342D3">
        <w:rPr>
          <w:noProof/>
        </w:rPr>
        <w:drawing>
          <wp:inline distT="0" distB="0" distL="0" distR="0" wp14:anchorId="07A8FE3A" wp14:editId="792DA346">
            <wp:extent cx="1747019" cy="1230391"/>
            <wp:effectExtent l="0" t="0" r="5715" b="1905"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77360" cy="12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 w:rsidRPr="002342D3">
        <w:rPr>
          <w:noProof/>
        </w:rPr>
        <w:drawing>
          <wp:inline distT="0" distB="0" distL="0" distR="0" wp14:anchorId="66DDBB13" wp14:editId="635EB179">
            <wp:extent cx="1758935" cy="1145666"/>
            <wp:effectExtent l="0" t="0" r="0" b="0"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9025" cy="1178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Pr="002342D3">
        <w:rPr>
          <w:noProof/>
        </w:rPr>
        <w:drawing>
          <wp:inline distT="0" distB="0" distL="0" distR="0" wp14:anchorId="42CB6C89" wp14:editId="110FAE19">
            <wp:extent cx="1529878" cy="1220960"/>
            <wp:effectExtent l="0" t="0" r="0" b="0"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43798" cy="1232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D57" w:rsidRDefault="00982D57" w:rsidP="00982D57">
      <w:r>
        <w:t xml:space="preserve">         Elles s’affrontent.</w:t>
      </w:r>
      <w:r>
        <w:tab/>
      </w:r>
      <w:r>
        <w:tab/>
        <w:t>Elles coulissent.</w:t>
      </w:r>
      <w:r>
        <w:tab/>
      </w:r>
      <w:r>
        <w:tab/>
        <w:t xml:space="preserve"> Elles s’écartent. </w:t>
      </w:r>
    </w:p>
    <w:p w:rsidR="00982D57" w:rsidRDefault="00982D57" w:rsidP="00982D57"/>
    <w:p w:rsidR="00982D57" w:rsidRDefault="00982D57" w:rsidP="00982D57">
      <w:r>
        <w:t>Les roches se brisent au niveau d’une zone fragilisée : une faille. C’est au niveau de la cassure que se trouve « le foyer » : c’est le point d’origine du séisme.</w:t>
      </w:r>
    </w:p>
    <w:p w:rsidR="00982D57" w:rsidRDefault="00982D57" w:rsidP="00982D57">
      <w:r>
        <w:t>Cette rupture brutale libère de l’énergie, des ondes sismiques.</w:t>
      </w:r>
    </w:p>
    <w:p w:rsidR="00982D57" w:rsidRDefault="00982D57" w:rsidP="00982D57"/>
    <w:p w:rsidR="00982D57" w:rsidRDefault="00982D57" w:rsidP="00982D57">
      <w:r w:rsidRPr="00C5184C">
        <w:rPr>
          <w:noProof/>
        </w:rPr>
        <w:drawing>
          <wp:inline distT="0" distB="0" distL="0" distR="0" wp14:anchorId="21969EE5" wp14:editId="2A5A784E">
            <wp:extent cx="2707172" cy="1349343"/>
            <wp:effectExtent l="0" t="0" r="0" b="0"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27266" cy="1359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 w:rsidRPr="00C5184C">
        <w:rPr>
          <w:noProof/>
        </w:rPr>
        <w:drawing>
          <wp:inline distT="0" distB="0" distL="0" distR="0" wp14:anchorId="6BC61C41" wp14:editId="2A36D43D">
            <wp:extent cx="2740307" cy="1298040"/>
            <wp:effectExtent l="0" t="0" r="3175" b="0"/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80232" cy="131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D57" w:rsidRDefault="00982D57" w:rsidP="00982D57"/>
    <w:p w:rsidR="00982D57" w:rsidRDefault="00982D57" w:rsidP="00982D57">
      <w:r>
        <w:t xml:space="preserve"> </w:t>
      </w:r>
    </w:p>
    <w:p w:rsidR="00982D57" w:rsidRDefault="00982D57" w:rsidP="00982D57">
      <w:r>
        <w:t xml:space="preserve">A la verticale du foyer, à la surface de la Terre, on trouve </w:t>
      </w:r>
      <w:r w:rsidRPr="00962E2D">
        <w:rPr>
          <w:color w:val="FF0000"/>
        </w:rPr>
        <w:t xml:space="preserve">l’épicentre </w:t>
      </w:r>
      <w:r>
        <w:t>où les secousses sont les plus fortes.</w:t>
      </w:r>
    </w:p>
    <w:p w:rsidR="00982D57" w:rsidRDefault="00982D57" w:rsidP="00982D57">
      <w:pPr>
        <w:rPr>
          <w:color w:val="000000" w:themeColor="text1"/>
        </w:rPr>
      </w:pPr>
      <w:r>
        <w:rPr>
          <w:color w:val="000000" w:themeColor="text1"/>
        </w:rPr>
        <w:t>Plus on s’éloigne de l’épicentre, plus l’intensité du séisme est faible.</w:t>
      </w:r>
      <w:r>
        <w:rPr>
          <w:color w:val="000000" w:themeColor="text1"/>
        </w:rPr>
        <w:br/>
      </w:r>
    </w:p>
    <w:p w:rsidR="00982D57" w:rsidRDefault="00982D57" w:rsidP="00982D57">
      <w:pPr>
        <w:jc w:val="center"/>
        <w:rPr>
          <w:color w:val="000000" w:themeColor="text1"/>
        </w:rPr>
      </w:pPr>
      <w:r w:rsidRPr="00C5184C">
        <w:rPr>
          <w:noProof/>
          <w:color w:val="000000" w:themeColor="text1"/>
        </w:rPr>
        <w:lastRenderedPageBreak/>
        <w:drawing>
          <wp:inline distT="0" distB="0" distL="0" distR="0" wp14:anchorId="1478EDEC" wp14:editId="7E4C2E54">
            <wp:extent cx="3335509" cy="2374147"/>
            <wp:effectExtent l="0" t="0" r="5080" b="1270"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71198" cy="239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D57" w:rsidRPr="00C5184C" w:rsidRDefault="00982D57" w:rsidP="00982D57">
      <w:pPr>
        <w:pStyle w:val="Paragraphedeliste"/>
        <w:numPr>
          <w:ilvl w:val="0"/>
          <w:numId w:val="2"/>
        </w:numPr>
        <w:jc w:val="both"/>
        <w:rPr>
          <w:color w:val="000000" w:themeColor="text1"/>
        </w:rPr>
      </w:pPr>
      <w:r>
        <w:rPr>
          <w:rFonts w:ascii="Bradley Hand" w:hAnsi="Bradley Hand"/>
          <w:color w:val="FF0000"/>
          <w:sz w:val="32"/>
          <w:szCs w:val="32"/>
          <w:u w:val="single"/>
        </w:rPr>
        <w:t>O</w:t>
      </w:r>
      <w:r w:rsidRPr="00C5184C">
        <w:rPr>
          <w:rFonts w:ascii="Bradley Hand" w:hAnsi="Bradley Hand"/>
          <w:color w:val="FF0000"/>
          <w:sz w:val="32"/>
          <w:szCs w:val="32"/>
          <w:u w:val="single"/>
        </w:rPr>
        <w:t>ù sont localisés les séismes ?</w:t>
      </w:r>
    </w:p>
    <w:p w:rsidR="00982D57" w:rsidRDefault="00982D57" w:rsidP="00982D57">
      <w:r>
        <w:t>Les séismes sont très fréquents sur notre planète. Certains endroits sont plus exposés que d’autres notamment le long de certaines plaques tectoniques.</w:t>
      </w:r>
    </w:p>
    <w:p w:rsidR="00982D57" w:rsidRPr="00C61638" w:rsidRDefault="00982D57" w:rsidP="00982D57">
      <w:pPr>
        <w:rPr>
          <w:color w:val="000000" w:themeColor="text1"/>
        </w:rPr>
      </w:pPr>
    </w:p>
    <w:p w:rsidR="00982D57" w:rsidRDefault="00982D57" w:rsidP="00982D57">
      <w:pPr>
        <w:jc w:val="center"/>
        <w:rPr>
          <w:color w:val="000000" w:themeColor="text1"/>
        </w:rPr>
      </w:pPr>
      <w:r w:rsidRPr="00C61638">
        <w:rPr>
          <w:noProof/>
          <w:color w:val="000000" w:themeColor="text1"/>
        </w:rPr>
        <w:drawing>
          <wp:inline distT="0" distB="0" distL="0" distR="0" wp14:anchorId="4B9A442D" wp14:editId="78364F55">
            <wp:extent cx="2256059" cy="1542362"/>
            <wp:effectExtent l="0" t="0" r="5080" b="0"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06446" cy="1576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D57" w:rsidRDefault="00982D57" w:rsidP="00982D57">
      <w:pPr>
        <w:jc w:val="center"/>
        <w:rPr>
          <w:color w:val="000000" w:themeColor="text1"/>
        </w:rPr>
      </w:pPr>
    </w:p>
    <w:p w:rsidR="00982D57" w:rsidRPr="000C556E" w:rsidRDefault="00982D57" w:rsidP="00982D57">
      <w:pPr>
        <w:pStyle w:val="Paragraphedeliste"/>
        <w:numPr>
          <w:ilvl w:val="0"/>
          <w:numId w:val="2"/>
        </w:numPr>
        <w:rPr>
          <w:color w:val="000000" w:themeColor="text1"/>
        </w:rPr>
      </w:pPr>
      <w:r w:rsidRPr="000C556E">
        <w:rPr>
          <w:rFonts w:ascii="Bradley Hand" w:hAnsi="Bradley Hand"/>
          <w:color w:val="FF0000"/>
          <w:sz w:val="32"/>
          <w:szCs w:val="32"/>
          <w:u w:val="single"/>
        </w:rPr>
        <w:t>Que faire en cas de séisme ?</w:t>
      </w:r>
    </w:p>
    <w:p w:rsidR="00982D57" w:rsidRDefault="00982D57" w:rsidP="00982D57">
      <w:r>
        <w:t>On ne peut pas prévoir un séisme mais on peut s’y préparer.</w:t>
      </w:r>
    </w:p>
    <w:p w:rsidR="00982D57" w:rsidRDefault="00982D57" w:rsidP="00982D57">
      <w:r>
        <w:t>Quelques gestes à retenir :</w:t>
      </w:r>
    </w:p>
    <w:p w:rsidR="00982D57" w:rsidRDefault="00982D57" w:rsidP="00982D57">
      <w:pPr>
        <w:pStyle w:val="Paragraphedeliste"/>
        <w:numPr>
          <w:ilvl w:val="0"/>
          <w:numId w:val="1"/>
        </w:numPr>
      </w:pPr>
      <w:proofErr w:type="gramStart"/>
      <w:r>
        <w:t>se</w:t>
      </w:r>
      <w:proofErr w:type="gramEnd"/>
      <w:r>
        <w:t xml:space="preserve"> mettre sous une table solide</w:t>
      </w:r>
    </w:p>
    <w:p w:rsidR="00982D57" w:rsidRDefault="00982D57" w:rsidP="00982D57">
      <w:pPr>
        <w:pStyle w:val="Paragraphedeliste"/>
        <w:numPr>
          <w:ilvl w:val="0"/>
          <w:numId w:val="1"/>
        </w:numPr>
      </w:pPr>
      <w:proofErr w:type="gramStart"/>
      <w:r>
        <w:t>s’éloigner</w:t>
      </w:r>
      <w:proofErr w:type="gramEnd"/>
      <w:r>
        <w:t xml:space="preserve"> des fenêtres</w:t>
      </w:r>
    </w:p>
    <w:p w:rsidR="00982D57" w:rsidRDefault="00982D57" w:rsidP="00982D57">
      <w:pPr>
        <w:pStyle w:val="Paragraphedeliste"/>
        <w:numPr>
          <w:ilvl w:val="0"/>
          <w:numId w:val="1"/>
        </w:numPr>
      </w:pPr>
      <w:proofErr w:type="gramStart"/>
      <w:r>
        <w:t>s’éloigner</w:t>
      </w:r>
      <w:proofErr w:type="gramEnd"/>
      <w:r>
        <w:t xml:space="preserve"> des bâtiments si on se trouve à l’extérieur</w:t>
      </w:r>
    </w:p>
    <w:p w:rsidR="00982D57" w:rsidRDefault="00982D57" w:rsidP="00982D57">
      <w:pPr>
        <w:pStyle w:val="Paragraphedeliste"/>
      </w:pPr>
    </w:p>
    <w:p w:rsidR="00982D57" w:rsidRDefault="00982D57" w:rsidP="00982D57">
      <w:pPr>
        <w:tabs>
          <w:tab w:val="left" w:pos="896"/>
        </w:tabs>
      </w:pPr>
      <w:r>
        <w:t>Pour éviter la destruction des bâtiments à cause des ondes sismiques, on construit des bâtiments parasismiques.</w:t>
      </w:r>
    </w:p>
    <w:p w:rsidR="00982D57" w:rsidRDefault="00982D57" w:rsidP="00982D57">
      <w:pPr>
        <w:tabs>
          <w:tab w:val="left" w:pos="896"/>
        </w:tabs>
      </w:pPr>
    </w:p>
    <w:p w:rsidR="00982D57" w:rsidRPr="00FC0605" w:rsidRDefault="00982D57" w:rsidP="00982D57">
      <w:pPr>
        <w:pStyle w:val="Paragraphedeliste"/>
        <w:numPr>
          <w:ilvl w:val="0"/>
          <w:numId w:val="2"/>
        </w:numPr>
        <w:rPr>
          <w:color w:val="000000" w:themeColor="text1"/>
        </w:rPr>
      </w:pPr>
      <w:r>
        <w:rPr>
          <w:rFonts w:ascii="Bradley Hand" w:hAnsi="Bradley Hand"/>
          <w:color w:val="FF0000"/>
          <w:sz w:val="32"/>
          <w:szCs w:val="32"/>
          <w:u w:val="single"/>
        </w:rPr>
        <w:t xml:space="preserve">Lexique </w:t>
      </w:r>
    </w:p>
    <w:p w:rsidR="00982D57" w:rsidRDefault="00982D57" w:rsidP="00982D57">
      <w:pPr>
        <w:tabs>
          <w:tab w:val="left" w:pos="896"/>
        </w:tabs>
        <w:jc w:val="center"/>
      </w:pPr>
      <w:r w:rsidRPr="000C556E">
        <w:rPr>
          <w:noProof/>
        </w:rPr>
        <w:drawing>
          <wp:inline distT="0" distB="0" distL="0" distR="0" wp14:anchorId="568E59AD" wp14:editId="2E132DF8">
            <wp:extent cx="4246075" cy="1914291"/>
            <wp:effectExtent l="0" t="0" r="0" b="3810"/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01779" cy="1939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913E0"/>
    <w:multiLevelType w:val="hybridMultilevel"/>
    <w:tmpl w:val="DD52192C"/>
    <w:lvl w:ilvl="0" w:tplc="2F9600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64706"/>
    <w:multiLevelType w:val="hybridMultilevel"/>
    <w:tmpl w:val="FC68BF14"/>
    <w:lvl w:ilvl="0" w:tplc="D2CEC886">
      <w:start w:val="1"/>
      <w:numFmt w:val="decimal"/>
      <w:lvlText w:val="%1-"/>
      <w:lvlJc w:val="left"/>
      <w:pPr>
        <w:ind w:left="643" w:hanging="360"/>
      </w:pPr>
      <w:rPr>
        <w:rFonts w:ascii="Bradley Hand" w:hAnsi="Bradley Hand" w:hint="default"/>
        <w:color w:val="FF0000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898667">
    <w:abstractNumId w:val="0"/>
  </w:num>
  <w:num w:numId="2" w16cid:durableId="1786070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D57"/>
    <w:rsid w:val="000A24AF"/>
    <w:rsid w:val="000B36F6"/>
    <w:rsid w:val="00285007"/>
    <w:rsid w:val="00982D57"/>
    <w:rsid w:val="009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415B324C-CCB6-514A-9E2B-B9C889FE3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D57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982D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82D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82D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82D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82D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82D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82D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82D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82D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82D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82D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82D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82D5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82D5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82D5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82D5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82D5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82D5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82D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82D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82D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82D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82D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82D5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82D5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82D5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82D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82D5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82D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330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2026-03-12T18:40:00Z</dcterms:created>
  <dcterms:modified xsi:type="dcterms:W3CDTF">2026-03-12T18:40:00Z</dcterms:modified>
</cp:coreProperties>
</file>